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A51" w:rsidRDefault="00EC396E">
      <w:pPr>
        <w:rPr>
          <w:rFonts w:ascii="Times New Roman" w:hAnsi="Times New Roman"/>
          <w:sz w:val="22"/>
        </w:rPr>
      </w:pPr>
      <w:bookmarkStart w:id="0" w:name="_GoBack"/>
      <w:bookmarkEnd w:id="0"/>
      <w:r>
        <w:rPr>
          <w:noProof/>
        </w:rPr>
        <w:drawing>
          <wp:inline distT="0" distB="9525" distL="0" distR="0">
            <wp:extent cx="6515100" cy="942975"/>
            <wp:effectExtent l="0" t="0" r="0" b="0"/>
            <wp:docPr id="1" name="Picture 9" descr="Letterhead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LetterheadLogo-01.png"/>
                    <pic:cNvPicPr>
                      <a:picLocks noChangeAspect="1" noChangeArrowheads="1"/>
                    </pic:cNvPicPr>
                  </pic:nvPicPr>
                  <pic:blipFill>
                    <a:blip r:embed="rId5"/>
                    <a:stretch>
                      <a:fillRect/>
                    </a:stretch>
                  </pic:blipFill>
                  <pic:spPr bwMode="auto">
                    <a:xfrm>
                      <a:off x="0" y="0"/>
                      <a:ext cx="6515100" cy="942975"/>
                    </a:xfrm>
                    <a:prstGeom prst="rect">
                      <a:avLst/>
                    </a:prstGeom>
                  </pic:spPr>
                </pic:pic>
              </a:graphicData>
            </a:graphic>
          </wp:inline>
        </w:drawing>
      </w:r>
    </w:p>
    <w:p w:rsidR="009C5A51" w:rsidRDefault="00EC396E">
      <w:pPr>
        <w:pStyle w:val="BasicParagraph"/>
        <w:tabs>
          <w:tab w:val="left" w:pos="1930"/>
          <w:tab w:val="left" w:pos="2480"/>
        </w:tabs>
        <w:suppressAutoHyphens/>
        <w:rPr>
          <w:rFonts w:ascii="Times New Roman" w:hAnsi="Times New Roman" w:cs="Times New Roman"/>
          <w:color w:val="auto"/>
          <w:sz w:val="6"/>
        </w:rPr>
      </w:pPr>
      <w:r>
        <w:rPr>
          <w:rFonts w:ascii="Times New Roman" w:hAnsi="Times New Roman" w:cs="Times New Roman"/>
          <w:color w:val="auto"/>
          <w:sz w:val="6"/>
        </w:rPr>
        <w:tab/>
      </w:r>
      <w:r>
        <w:rPr>
          <w:rFonts w:ascii="Times New Roman" w:hAnsi="Times New Roman" w:cs="Times New Roman"/>
          <w:color w:val="auto"/>
          <w:sz w:val="6"/>
        </w:rPr>
        <w:tab/>
      </w:r>
    </w:p>
    <w:p w:rsidR="009C5A51" w:rsidRDefault="00EC396E">
      <w:pPr>
        <w:pStyle w:val="BasicParagraph"/>
        <w:suppressAutoHyphens/>
        <w:ind w:left="1224"/>
        <w:outlineLvl w:val="0"/>
        <w:rPr>
          <w:rFonts w:ascii="Times New Roman" w:hAnsi="Times New Roman" w:cs="ACaslonPro-Regular"/>
          <w:spacing w:val="4"/>
          <w:sz w:val="18"/>
          <w:szCs w:val="18"/>
        </w:rPr>
      </w:pPr>
      <w:r>
        <w:rPr>
          <w:rFonts w:ascii="Times New Roman" w:hAnsi="Times New Roman" w:cs="ACaslonPro-Regular"/>
          <w:spacing w:val="4"/>
          <w:sz w:val="18"/>
          <w:szCs w:val="18"/>
        </w:rPr>
        <w:t>Communication Studies</w:t>
      </w:r>
    </w:p>
    <w:p w:rsidR="009C5A51" w:rsidRDefault="00EC396E">
      <w:pPr>
        <w:pStyle w:val="BasicParagraph"/>
        <w:tabs>
          <w:tab w:val="left" w:pos="2280"/>
        </w:tabs>
        <w:suppressAutoHyphens/>
        <w:ind w:left="1224"/>
        <w:rPr>
          <w:rFonts w:ascii="Times New Roman" w:hAnsi="Times New Roman" w:cs="ACaslonPro-Regular"/>
          <w:sz w:val="12"/>
          <w:szCs w:val="18"/>
        </w:rPr>
      </w:pPr>
      <w:r>
        <w:rPr>
          <w:rFonts w:ascii="Times New Roman" w:hAnsi="Times New Roman" w:cs="ACaslonPro-Regular"/>
          <w:sz w:val="12"/>
          <w:szCs w:val="18"/>
        </w:rPr>
        <w:tab/>
      </w:r>
    </w:p>
    <w:p w:rsidR="009C5A51" w:rsidRDefault="00EC396E">
      <w:pPr>
        <w:pStyle w:val="BasicParagraph"/>
        <w:suppressAutoHyphens/>
        <w:ind w:left="1224"/>
        <w:outlineLvl w:val="0"/>
      </w:pPr>
      <w:r>
        <w:fldChar w:fldCharType="begin">
          <w:ffData>
            <w:name w:val="Address"/>
            <w:enabled/>
            <w:calcOnExit w:val="0"/>
            <w:textInput/>
          </w:ffData>
        </w:fldChar>
      </w:r>
      <w:r>
        <w:rPr>
          <w:rFonts w:ascii="Times New Roman" w:hAnsi="Times New Roman" w:cs="ACaslonPro-Regular"/>
          <w:sz w:val="18"/>
          <w:szCs w:val="18"/>
        </w:rPr>
        <w:instrText>FORMTEXT</w:instrText>
      </w:r>
      <w:r>
        <w:rPr>
          <w:rFonts w:ascii="Times New Roman" w:hAnsi="Times New Roman" w:cs="ACaslonPro-Regular"/>
          <w:sz w:val="18"/>
          <w:szCs w:val="18"/>
        </w:rPr>
      </w:r>
      <w:r>
        <w:rPr>
          <w:rFonts w:ascii="Times New Roman" w:hAnsi="Times New Roman" w:cs="ACaslonPro-Regular"/>
          <w:sz w:val="18"/>
          <w:szCs w:val="18"/>
        </w:rPr>
        <w:fldChar w:fldCharType="separate"/>
      </w:r>
      <w:bookmarkStart w:id="1" w:name="Address"/>
      <w:bookmarkStart w:id="2" w:name="Address1"/>
      <w:bookmarkEnd w:id="1"/>
      <w:r>
        <w:rPr>
          <w:rFonts w:ascii="Times New Roman" w:hAnsi="Times New Roman" w:cs="ACaslonPro-Regular"/>
          <w:sz w:val="18"/>
          <w:szCs w:val="18"/>
        </w:rPr>
        <w:t>118 College Drive #5131</w:t>
      </w:r>
      <w:r>
        <w:rPr>
          <w:rFonts w:ascii="Times New Roman" w:hAnsi="Times New Roman" w:cs="ACaslonPro-Regular"/>
          <w:sz w:val="18"/>
          <w:szCs w:val="18"/>
        </w:rPr>
        <w:fldChar w:fldCharType="end"/>
      </w:r>
      <w:bookmarkEnd w:id="2"/>
      <w:r>
        <w:rPr>
          <w:rFonts w:ascii="Times New Roman" w:hAnsi="Times New Roman" w:cs="ACaslonPro-Regular"/>
          <w:sz w:val="18"/>
          <w:szCs w:val="18"/>
        </w:rPr>
        <w:t xml:space="preserve">  </w:t>
      </w:r>
      <w:proofErr w:type="gramStart"/>
      <w:r>
        <w:rPr>
          <w:rFonts w:ascii="Times New Roman" w:hAnsi="Times New Roman" w:cs="ACaslonPro-Regular"/>
          <w:sz w:val="18"/>
          <w:szCs w:val="18"/>
        </w:rPr>
        <w:t xml:space="preserve">|  </w:t>
      </w:r>
      <w:proofErr w:type="gramEnd"/>
      <w:r>
        <w:fldChar w:fldCharType="begin">
          <w:ffData>
            <w:name w:val="address2"/>
            <w:enabled/>
            <w:calcOnExit w:val="0"/>
            <w:textInput/>
          </w:ffData>
        </w:fldChar>
      </w:r>
      <w:r>
        <w:rPr>
          <w:rFonts w:ascii="Times New Roman" w:hAnsi="Times New Roman" w:cs="ACaslonPro-Regular"/>
          <w:sz w:val="18"/>
          <w:szCs w:val="18"/>
        </w:rPr>
        <w:instrText>FORMTEXT</w:instrText>
      </w:r>
      <w:r>
        <w:rPr>
          <w:rFonts w:ascii="Times New Roman" w:hAnsi="Times New Roman" w:cs="ACaslonPro-Regular"/>
          <w:sz w:val="18"/>
          <w:szCs w:val="18"/>
        </w:rPr>
      </w:r>
      <w:r>
        <w:rPr>
          <w:rFonts w:ascii="Times New Roman" w:hAnsi="Times New Roman" w:cs="ACaslonPro-Regular"/>
          <w:sz w:val="18"/>
          <w:szCs w:val="18"/>
        </w:rPr>
        <w:fldChar w:fldCharType="separate"/>
      </w:r>
      <w:bookmarkStart w:id="3" w:name="address2"/>
      <w:bookmarkStart w:id="4" w:name="address21"/>
      <w:bookmarkEnd w:id="3"/>
      <w:r>
        <w:rPr>
          <w:rFonts w:ascii="Times New Roman" w:hAnsi="Times New Roman" w:cs="ACaslonPro-Regular"/>
          <w:sz w:val="18"/>
          <w:szCs w:val="18"/>
        </w:rPr>
        <w:t xml:space="preserve">Hattiesburg, MS 39406-0001  </w:t>
      </w:r>
      <w:r>
        <w:rPr>
          <w:rFonts w:ascii="Times New Roman" w:hAnsi="Times New Roman" w:cs="ACaslonPro-Regular"/>
          <w:sz w:val="18"/>
          <w:szCs w:val="18"/>
        </w:rPr>
        <w:fldChar w:fldCharType="end"/>
      </w:r>
      <w:bookmarkEnd w:id="4"/>
      <w:r>
        <w:rPr>
          <w:rFonts w:ascii="Times New Roman" w:hAnsi="Times New Roman" w:cs="ACaslonPro-Regular"/>
          <w:sz w:val="18"/>
          <w:szCs w:val="18"/>
        </w:rPr>
        <w:t xml:space="preserve"> </w:t>
      </w:r>
    </w:p>
    <w:p w:rsidR="009C5A51" w:rsidRDefault="00EC396E">
      <w:pPr>
        <w:ind w:left="1224"/>
        <w:outlineLvl w:val="0"/>
      </w:pPr>
      <w:r>
        <w:rPr>
          <w:rFonts w:ascii="Times New Roman" w:hAnsi="Times New Roman" w:cs="ACaslonPro-Regular"/>
          <w:sz w:val="18"/>
          <w:szCs w:val="18"/>
        </w:rPr>
        <w:t xml:space="preserve">Phone: </w:t>
      </w:r>
      <w:proofErr w:type="gramStart"/>
      <w:r>
        <w:rPr>
          <w:rFonts w:ascii="Times New Roman" w:hAnsi="Times New Roman" w:cs="ACaslonPro-Regular"/>
          <w:sz w:val="18"/>
          <w:szCs w:val="18"/>
        </w:rPr>
        <w:t>601.266.4271  |</w:t>
      </w:r>
      <w:proofErr w:type="gramEnd"/>
      <w:r>
        <w:rPr>
          <w:rFonts w:ascii="Times New Roman" w:hAnsi="Times New Roman" w:cs="ACaslonPro-Regular"/>
          <w:sz w:val="18"/>
          <w:szCs w:val="18"/>
        </w:rPr>
        <w:t xml:space="preserve">   </w:t>
      </w:r>
      <w:r>
        <w:fldChar w:fldCharType="begin">
          <w:ffData>
            <w:name w:val="email"/>
            <w:enabled/>
            <w:calcOnExit w:val="0"/>
            <w:textInput/>
          </w:ffData>
        </w:fldChar>
      </w:r>
      <w:r>
        <w:rPr>
          <w:rFonts w:ascii="Times New Roman" w:hAnsi="Times New Roman" w:cs="ACaslonPro-Regular"/>
          <w:sz w:val="18"/>
          <w:szCs w:val="18"/>
        </w:rPr>
        <w:instrText>FORMTEXT</w:instrText>
      </w:r>
      <w:r>
        <w:rPr>
          <w:rFonts w:ascii="Times New Roman" w:hAnsi="Times New Roman" w:cs="ACaslonPro-Regular"/>
          <w:sz w:val="18"/>
          <w:szCs w:val="18"/>
        </w:rPr>
      </w:r>
      <w:r>
        <w:rPr>
          <w:rFonts w:ascii="Times New Roman" w:hAnsi="Times New Roman" w:cs="ACaslonPro-Regular"/>
          <w:sz w:val="18"/>
          <w:szCs w:val="18"/>
        </w:rPr>
        <w:fldChar w:fldCharType="separate"/>
      </w:r>
      <w:bookmarkStart w:id="5" w:name="email"/>
      <w:bookmarkStart w:id="6" w:name="email1"/>
      <w:bookmarkEnd w:id="5"/>
      <w:r>
        <w:rPr>
          <w:rFonts w:ascii="Times New Roman" w:hAnsi="Times New Roman" w:cs="ACaslonPro-Regular"/>
          <w:sz w:val="18"/>
          <w:szCs w:val="18"/>
        </w:rPr>
        <w:t>l.strait</w:t>
      </w:r>
      <w:r>
        <w:rPr>
          <w:rFonts w:ascii="Times New Roman" w:hAnsi="Times New Roman" w:cs="ACaslonPro-Regular"/>
          <w:sz w:val="18"/>
          <w:szCs w:val="18"/>
        </w:rPr>
        <w:fldChar w:fldCharType="end"/>
      </w:r>
      <w:bookmarkEnd w:id="6"/>
      <w:r>
        <w:rPr>
          <w:rFonts w:ascii="Times New Roman" w:hAnsi="Times New Roman" w:cs="ACaslonPro-Regular"/>
          <w:sz w:val="18"/>
          <w:szCs w:val="18"/>
        </w:rPr>
        <w:t xml:space="preserve">@usm.edu  |  </w:t>
      </w:r>
      <w:r>
        <w:fldChar w:fldCharType="begin">
          <w:ffData>
            <w:name w:val="web"/>
            <w:enabled/>
            <w:calcOnExit w:val="0"/>
            <w:textInput/>
          </w:ffData>
        </w:fldChar>
      </w:r>
      <w:r>
        <w:rPr>
          <w:rFonts w:ascii="Times New Roman" w:hAnsi="Times New Roman" w:cs="ACaslonPro-Regular"/>
          <w:sz w:val="18"/>
          <w:szCs w:val="18"/>
        </w:rPr>
        <w:instrText>FORMTEXT</w:instrText>
      </w:r>
      <w:r>
        <w:rPr>
          <w:rFonts w:ascii="Times New Roman" w:hAnsi="Times New Roman" w:cs="ACaslonPro-Regular"/>
          <w:sz w:val="18"/>
          <w:szCs w:val="18"/>
        </w:rPr>
      </w:r>
      <w:r>
        <w:rPr>
          <w:rFonts w:ascii="Times New Roman" w:hAnsi="Times New Roman" w:cs="ACaslonPro-Regular"/>
          <w:sz w:val="18"/>
          <w:szCs w:val="18"/>
        </w:rPr>
        <w:fldChar w:fldCharType="separate"/>
      </w:r>
      <w:bookmarkStart w:id="7" w:name="web"/>
      <w:bookmarkStart w:id="8" w:name="web1"/>
      <w:bookmarkEnd w:id="7"/>
      <w:r>
        <w:rPr>
          <w:rFonts w:ascii="Times New Roman" w:hAnsi="Times New Roman" w:cs="ACaslonPro-Regular"/>
          <w:sz w:val="18"/>
          <w:szCs w:val="18"/>
        </w:rPr>
        <w:t>www.usm.edu</w:t>
      </w:r>
      <w:r>
        <w:rPr>
          <w:rFonts w:ascii="Times New Roman" w:hAnsi="Times New Roman" w:cs="ACaslonPro-Regular"/>
          <w:sz w:val="18"/>
          <w:szCs w:val="18"/>
        </w:rPr>
        <w:fldChar w:fldCharType="end"/>
      </w:r>
      <w:bookmarkEnd w:id="8"/>
      <w:r>
        <w:rPr>
          <w:rFonts w:ascii="Times New Roman" w:hAnsi="Times New Roman" w:cs="ACaslonPro-Regular"/>
          <w:sz w:val="18"/>
          <w:szCs w:val="18"/>
        </w:rPr>
        <w:t>/communication-studies</w:t>
      </w:r>
    </w:p>
    <w:p w:rsidR="009C5A51" w:rsidRDefault="009C5A51">
      <w:pPr>
        <w:ind w:left="1224"/>
        <w:rPr>
          <w:rFonts w:ascii="Times New Roman" w:hAnsi="Times New Roman"/>
        </w:rPr>
      </w:pPr>
    </w:p>
    <w:p w:rsidR="009C5A51" w:rsidRDefault="009C5A51">
      <w:pPr>
        <w:rPr>
          <w:rFonts w:ascii="Times New Roman" w:hAnsi="Times New Roman"/>
        </w:rPr>
      </w:pPr>
    </w:p>
    <w:p w:rsidR="009C5A51" w:rsidRDefault="00EC396E">
      <w:pPr>
        <w:pStyle w:val="NormalWeb"/>
      </w:pPr>
      <w:r>
        <w:rPr>
          <w:rFonts w:ascii="CenturySchL" w:hAnsi="CenturySchL"/>
          <w:sz w:val="26"/>
          <w:szCs w:val="26"/>
        </w:rPr>
        <w:t xml:space="preserve">Dear Colleagues, </w:t>
      </w:r>
    </w:p>
    <w:p w:rsidR="009C5A51" w:rsidRDefault="00EC396E">
      <w:pPr>
        <w:pStyle w:val="NormalWeb"/>
      </w:pPr>
      <w:r>
        <w:rPr>
          <w:rFonts w:ascii="CenturySchL" w:hAnsi="CenturySchL"/>
          <w:sz w:val="26"/>
          <w:szCs w:val="26"/>
        </w:rPr>
        <w:t>The University of Southern Mississippi and William Carey University cordially invite you to the 5</w:t>
      </w:r>
      <w:r>
        <w:rPr>
          <w:rFonts w:ascii="CenturySchL" w:hAnsi="CenturySchL"/>
          <w:sz w:val="26"/>
          <w:szCs w:val="26"/>
          <w:vertAlign w:val="superscript"/>
        </w:rPr>
        <w:t>rd</w:t>
      </w:r>
      <w:r>
        <w:rPr>
          <w:rFonts w:ascii="CenturySchL" w:hAnsi="CenturySchL"/>
          <w:sz w:val="26"/>
          <w:szCs w:val="26"/>
        </w:rPr>
        <w:t xml:space="preserve"> Annual Hub City Swing, to be held at The University of Southern Mississippi in Hattiesburg, MS, on October 18-20. The competition will feature a seven-round individual public debate (IPDA</w:t>
      </w:r>
      <w:r>
        <w:rPr>
          <w:rFonts w:ascii="CenturySchL" w:hAnsi="CenturySchL"/>
          <w:sz w:val="26"/>
          <w:szCs w:val="26"/>
        </w:rPr>
        <w:softHyphen/>
        <w:t>) tournament, two full team public debate (TIPDA) tournaments, a pa</w:t>
      </w:r>
      <w:r>
        <w:rPr>
          <w:rFonts w:ascii="CenturySchL" w:hAnsi="CenturySchL"/>
          <w:sz w:val="26"/>
          <w:szCs w:val="26"/>
        </w:rPr>
        <w:t xml:space="preserve">rliamentary debate (NPDA) tournament, and two full I.E. tournaments </w:t>
      </w:r>
      <w:proofErr w:type="gramStart"/>
      <w:r>
        <w:rPr>
          <w:rFonts w:ascii="CenturySchL" w:hAnsi="CenturySchL"/>
          <w:sz w:val="26"/>
          <w:szCs w:val="26"/>
        </w:rPr>
        <w:t>with</w:t>
      </w:r>
      <w:proofErr w:type="gramEnd"/>
      <w:r>
        <w:rPr>
          <w:rFonts w:ascii="CenturySchL" w:hAnsi="CenturySchL"/>
          <w:sz w:val="26"/>
          <w:szCs w:val="26"/>
        </w:rPr>
        <w:t xml:space="preserve"> the standard eleven AFA/</w:t>
      </w:r>
      <w:r>
        <w:rPr>
          <w:rFonts w:ascii="CenturySchL" w:hAnsi="CenturySchL"/>
          <w:sz w:val="26"/>
          <w:szCs w:val="26"/>
        </w:rPr>
        <w:softHyphen/>
        <w:t>NIET events as well as Editorial Impromptu.</w:t>
      </w:r>
    </w:p>
    <w:p w:rsidR="009C5A51" w:rsidRDefault="00EC396E">
      <w:pPr>
        <w:pStyle w:val="NormalWeb"/>
      </w:pPr>
      <w:r>
        <w:rPr>
          <w:rFonts w:ascii="CenturySchL" w:hAnsi="CenturySchL"/>
          <w:sz w:val="26"/>
          <w:szCs w:val="26"/>
        </w:rPr>
        <w:t>You will find all of the pertinent information in this invitation. Questions should be directed to both Paul Strai</w:t>
      </w:r>
      <w:r>
        <w:rPr>
          <w:rFonts w:ascii="CenturySchL" w:hAnsi="CenturySchL"/>
          <w:sz w:val="26"/>
          <w:szCs w:val="26"/>
        </w:rPr>
        <w:t>t (</w:t>
      </w:r>
      <w:hyperlink r:id="rId6">
        <w:r>
          <w:rPr>
            <w:rStyle w:val="InternetLink"/>
            <w:rFonts w:ascii="CenturySchL" w:hAnsi="CenturySchL"/>
            <w:sz w:val="26"/>
            <w:szCs w:val="26"/>
          </w:rPr>
          <w:t>l.strait@usm.edu)</w:t>
        </w:r>
      </w:hyperlink>
      <w:r>
        <w:rPr>
          <w:rFonts w:ascii="CenturySchL" w:hAnsi="CenturySchL"/>
          <w:sz w:val="26"/>
          <w:szCs w:val="26"/>
        </w:rPr>
        <w:t xml:space="preserve">. </w:t>
      </w:r>
      <w:r>
        <w:rPr>
          <w:rFonts w:ascii="CenturySchL" w:hAnsi="CenturySchL"/>
          <w:i/>
          <w:iCs/>
          <w:sz w:val="26"/>
          <w:szCs w:val="26"/>
        </w:rPr>
        <w:t xml:space="preserve">Entries should be submitted via the </w:t>
      </w:r>
      <w:proofErr w:type="spellStart"/>
      <w:r>
        <w:rPr>
          <w:rFonts w:ascii="CenturySchL" w:hAnsi="CenturySchL"/>
          <w:i/>
          <w:iCs/>
          <w:sz w:val="26"/>
          <w:szCs w:val="26"/>
        </w:rPr>
        <w:t>tabroom</w:t>
      </w:r>
      <w:proofErr w:type="spellEnd"/>
      <w:r>
        <w:rPr>
          <w:rFonts w:ascii="CenturySchL" w:hAnsi="CenturySchL"/>
          <w:i/>
          <w:iCs/>
          <w:sz w:val="26"/>
          <w:szCs w:val="26"/>
        </w:rPr>
        <w:t xml:space="preserve"> website at </w:t>
      </w:r>
      <w:hyperlink r:id="rId7">
        <w:r>
          <w:rPr>
            <w:rStyle w:val="InternetLink"/>
            <w:rFonts w:ascii="CenturySchL" w:hAnsi="CenturySchL"/>
            <w:i/>
            <w:iCs/>
            <w:sz w:val="26"/>
            <w:szCs w:val="26"/>
          </w:rPr>
          <w:t>hubcityswing.tabroom.com</w:t>
        </w:r>
      </w:hyperlink>
      <w:r>
        <w:rPr>
          <w:rFonts w:ascii="CenturySchL" w:hAnsi="CenturySchL"/>
          <w:i/>
          <w:iCs/>
          <w:sz w:val="26"/>
          <w:szCs w:val="26"/>
        </w:rPr>
        <w:t xml:space="preserve"> </w:t>
      </w:r>
      <w:r>
        <w:rPr>
          <w:rFonts w:ascii="CenturySchL" w:hAnsi="CenturySchL"/>
          <w:b/>
          <w:bCs/>
          <w:i/>
          <w:iCs/>
          <w:sz w:val="26"/>
          <w:szCs w:val="26"/>
        </w:rPr>
        <w:t>no later than Monday October 14 by 6:00 p.m</w:t>
      </w:r>
      <w:r>
        <w:rPr>
          <w:rFonts w:ascii="CenturySchL" w:hAnsi="CenturySchL"/>
          <w:i/>
          <w:iCs/>
          <w:sz w:val="26"/>
          <w:szCs w:val="26"/>
        </w:rPr>
        <w:t xml:space="preserve">. Changes will </w:t>
      </w:r>
      <w:r>
        <w:rPr>
          <w:rFonts w:ascii="CenturySchL" w:hAnsi="CenturySchL"/>
          <w:i/>
          <w:iCs/>
          <w:sz w:val="26"/>
          <w:szCs w:val="26"/>
        </w:rPr>
        <w:t xml:space="preserve">be accepted without charge until Wednesday, October 16, 2018 at 6:00 p.m. Each change after that will be charged $15.00. </w:t>
      </w:r>
    </w:p>
    <w:p w:rsidR="009C5A51" w:rsidRDefault="00EC396E">
      <w:pPr>
        <w:pStyle w:val="NormalWeb"/>
      </w:pPr>
      <w:r>
        <w:rPr>
          <w:rFonts w:ascii="CenturySchL" w:hAnsi="CenturySchL"/>
          <w:sz w:val="26"/>
          <w:szCs w:val="26"/>
        </w:rPr>
        <w:t xml:space="preserve">We look forward to seeing you for a weekend of fun and forensic competition! </w:t>
      </w:r>
    </w:p>
    <w:p w:rsidR="009C5A51" w:rsidRDefault="00EC396E">
      <w:pPr>
        <w:pStyle w:val="NormalWeb"/>
        <w:rPr>
          <w:rFonts w:ascii="CenturySchL" w:hAnsi="CenturySchL"/>
          <w:sz w:val="26"/>
          <w:szCs w:val="26"/>
        </w:rPr>
      </w:pPr>
      <w:r>
        <w:rPr>
          <w:rFonts w:ascii="CenturySchL" w:hAnsi="CenturySchL"/>
          <w:sz w:val="26"/>
          <w:szCs w:val="26"/>
        </w:rPr>
        <w:t xml:space="preserve">L. Paul Strait, DOF </w:t>
      </w:r>
      <w:r>
        <w:rPr>
          <w:rFonts w:ascii="CenturySchL" w:hAnsi="CenturySchL"/>
          <w:sz w:val="26"/>
          <w:szCs w:val="26"/>
        </w:rPr>
        <w:tab/>
      </w:r>
      <w:r>
        <w:rPr>
          <w:rFonts w:ascii="CenturySchL" w:hAnsi="CenturySchL"/>
          <w:sz w:val="26"/>
          <w:szCs w:val="26"/>
        </w:rPr>
        <w:tab/>
      </w:r>
      <w:r>
        <w:rPr>
          <w:rFonts w:ascii="CenturySchL" w:hAnsi="CenturySchL"/>
          <w:sz w:val="26"/>
          <w:szCs w:val="26"/>
        </w:rPr>
        <w:tab/>
      </w:r>
      <w:r>
        <w:rPr>
          <w:rFonts w:ascii="CenturySchL" w:hAnsi="CenturySchL"/>
          <w:sz w:val="26"/>
          <w:szCs w:val="26"/>
        </w:rPr>
        <w:tab/>
      </w:r>
      <w:r>
        <w:rPr>
          <w:rFonts w:ascii="CenturySchL" w:hAnsi="CenturySchL"/>
          <w:sz w:val="26"/>
          <w:szCs w:val="26"/>
        </w:rPr>
        <w:tab/>
      </w:r>
      <w:r>
        <w:rPr>
          <w:rFonts w:ascii="CenturySchL" w:hAnsi="CenturySchL"/>
          <w:sz w:val="26"/>
          <w:szCs w:val="26"/>
        </w:rPr>
        <w:tab/>
        <w:t>Brandon Knight, DOF</w:t>
      </w:r>
      <w:r>
        <w:rPr>
          <w:rFonts w:ascii="CenturySchL" w:hAnsi="CenturySchL"/>
          <w:sz w:val="26"/>
          <w:szCs w:val="26"/>
        </w:rPr>
        <w:tab/>
      </w:r>
      <w:r>
        <w:rPr>
          <w:rFonts w:ascii="CenturySchL" w:hAnsi="CenturySchL"/>
          <w:sz w:val="26"/>
          <w:szCs w:val="26"/>
        </w:rPr>
        <w:tab/>
      </w:r>
      <w:r>
        <w:rPr>
          <w:rFonts w:ascii="CenturySchL" w:hAnsi="CenturySchL"/>
          <w:sz w:val="26"/>
          <w:szCs w:val="26"/>
        </w:rPr>
        <w:tab/>
      </w:r>
      <w:r>
        <w:rPr>
          <w:rFonts w:ascii="CenturySchL" w:hAnsi="CenturySchL"/>
          <w:sz w:val="26"/>
          <w:szCs w:val="26"/>
        </w:rPr>
        <w:tab/>
      </w:r>
      <w:r>
        <w:rPr>
          <w:rFonts w:ascii="CenturySchL" w:hAnsi="CenturySchL"/>
          <w:sz w:val="26"/>
          <w:szCs w:val="26"/>
        </w:rPr>
        <w:tab/>
      </w:r>
    </w:p>
    <w:p w:rsidR="009C5A51" w:rsidRDefault="00EC396E">
      <w:pPr>
        <w:pStyle w:val="NormalWeb"/>
        <w:rPr>
          <w:rFonts w:ascii="CenturySchL" w:hAnsi="CenturySchL"/>
          <w:sz w:val="26"/>
          <w:szCs w:val="26"/>
        </w:rPr>
      </w:pPr>
      <w:r>
        <w:rPr>
          <w:rFonts w:ascii="CenturySchL" w:hAnsi="CenturySchL"/>
          <w:sz w:val="26"/>
          <w:szCs w:val="26"/>
        </w:rPr>
        <w:t>The U</w:t>
      </w:r>
      <w:r>
        <w:rPr>
          <w:rFonts w:ascii="CenturySchL" w:hAnsi="CenturySchL"/>
          <w:sz w:val="26"/>
          <w:szCs w:val="26"/>
        </w:rPr>
        <w:t>niversity of Southern Mississippi</w:t>
      </w:r>
      <w:r>
        <w:rPr>
          <w:rFonts w:ascii="CenturySchL" w:hAnsi="CenturySchL"/>
          <w:sz w:val="26"/>
          <w:szCs w:val="26"/>
        </w:rPr>
        <w:tab/>
      </w:r>
      <w:r>
        <w:rPr>
          <w:rFonts w:ascii="CenturySchL" w:hAnsi="CenturySchL"/>
          <w:sz w:val="26"/>
          <w:szCs w:val="26"/>
        </w:rPr>
        <w:tab/>
      </w:r>
      <w:r>
        <w:rPr>
          <w:rFonts w:ascii="CenturySchL" w:hAnsi="CenturySchL"/>
          <w:sz w:val="26"/>
          <w:szCs w:val="26"/>
        </w:rPr>
        <w:tab/>
        <w:t>William Carey University</w:t>
      </w:r>
    </w:p>
    <w:p w:rsidR="009C5A51" w:rsidRDefault="009C5A51">
      <w:pPr>
        <w:pStyle w:val="NormalWeb"/>
      </w:pPr>
    </w:p>
    <w:p w:rsidR="009C5A51" w:rsidRDefault="009C5A51">
      <w:pPr>
        <w:pStyle w:val="NormalWeb"/>
      </w:pPr>
    </w:p>
    <w:p w:rsidR="009C5A51" w:rsidRDefault="009C5A51">
      <w:pPr>
        <w:pStyle w:val="NormalWeb"/>
      </w:pPr>
    </w:p>
    <w:p w:rsidR="009C5A51" w:rsidRDefault="00EC396E">
      <w:pPr>
        <w:pStyle w:val="NormalWeb"/>
        <w:jc w:val="center"/>
        <w:outlineLvl w:val="0"/>
      </w:pPr>
      <w:r>
        <w:rPr>
          <w:rFonts w:ascii="CenturySchL" w:hAnsi="CenturySchL"/>
          <w:b/>
          <w:bCs/>
          <w:sz w:val="36"/>
          <w:szCs w:val="36"/>
          <w:u w:val="single"/>
        </w:rPr>
        <w:t>Tentative Schedule</w:t>
      </w:r>
    </w:p>
    <w:p w:rsidR="009C5A51" w:rsidRDefault="00EC396E">
      <w:pPr>
        <w:pStyle w:val="NormalWeb"/>
        <w:spacing w:beforeAutospacing="0" w:after="120" w:afterAutospacing="0"/>
      </w:pPr>
      <w:r>
        <w:rPr>
          <w:rFonts w:ascii="CenturySchL" w:hAnsi="CenturySchL"/>
          <w:b/>
          <w:bCs/>
          <w:sz w:val="32"/>
          <w:szCs w:val="32"/>
        </w:rPr>
        <w:t>Friday, October 18</w:t>
      </w:r>
    </w:p>
    <w:p w:rsidR="009C5A51" w:rsidRDefault="009C5A51">
      <w:pPr>
        <w:sectPr w:rsidR="009C5A51">
          <w:pgSz w:w="12240" w:h="15840"/>
          <w:pgMar w:top="1440" w:right="1440" w:bottom="1440" w:left="1440" w:header="0" w:footer="0" w:gutter="0"/>
          <w:cols w:space="720"/>
          <w:formProt w:val="0"/>
          <w:docGrid w:linePitch="600" w:charSpace="32768"/>
        </w:sectPr>
      </w:pPr>
    </w:p>
    <w:p w:rsidR="009C5A51" w:rsidRDefault="00EC396E">
      <w:pPr>
        <w:shd w:val="clear" w:color="auto" w:fill="FFFFFF"/>
        <w:spacing w:after="120"/>
        <w:rPr>
          <w:rFonts w:ascii="Century Schoolbook" w:hAnsi="Century Schoolbook"/>
          <w:b/>
          <w:color w:val="000000"/>
          <w:sz w:val="28"/>
        </w:rPr>
      </w:pPr>
      <w:r>
        <w:rPr>
          <w:rFonts w:ascii="Century Schoolbook" w:hAnsi="Century Schoolbook" w:cs="Arial"/>
          <w:b/>
          <w:color w:val="000000"/>
          <w:szCs w:val="22"/>
        </w:rPr>
        <w:t>8:00-8:50 Registration (LAB lobby)</w:t>
      </w:r>
    </w:p>
    <w:p w:rsidR="009C5A51" w:rsidRDefault="00EC396E">
      <w:pPr>
        <w:shd w:val="clear" w:color="auto" w:fill="FFFFFF"/>
        <w:spacing w:after="120"/>
        <w:rPr>
          <w:rFonts w:ascii="Century Schoolbook" w:hAnsi="Century Schoolbook"/>
          <w:b/>
          <w:color w:val="000000"/>
          <w:sz w:val="28"/>
        </w:rPr>
      </w:pPr>
      <w:r>
        <w:rPr>
          <w:rFonts w:ascii="Century Schoolbook" w:hAnsi="Century Schoolbook" w:cs="Arial"/>
          <w:b/>
          <w:color w:val="000000"/>
          <w:szCs w:val="22"/>
        </w:rPr>
        <w:t xml:space="preserve">9:00 IPDA R1 </w:t>
      </w:r>
    </w:p>
    <w:p w:rsidR="009C5A51" w:rsidRDefault="00EC396E">
      <w:pPr>
        <w:shd w:val="clear" w:color="auto" w:fill="FFFFFF"/>
        <w:spacing w:after="120"/>
        <w:rPr>
          <w:rFonts w:ascii="Century Schoolbook" w:hAnsi="Century Schoolbook"/>
          <w:b/>
          <w:color w:val="000000"/>
          <w:sz w:val="28"/>
        </w:rPr>
      </w:pPr>
      <w:r>
        <w:rPr>
          <w:rFonts w:ascii="Century Schoolbook" w:hAnsi="Century Schoolbook" w:cs="Arial"/>
          <w:b/>
          <w:color w:val="000000"/>
          <w:szCs w:val="22"/>
        </w:rPr>
        <w:lastRenderedPageBreak/>
        <w:t xml:space="preserve">10:30 IPDA R2 </w:t>
      </w:r>
    </w:p>
    <w:p w:rsidR="009C5A51" w:rsidRDefault="00EC396E">
      <w:pPr>
        <w:shd w:val="clear" w:color="auto" w:fill="FFFFFF"/>
        <w:spacing w:after="120"/>
      </w:pPr>
      <w:r>
        <w:rPr>
          <w:rFonts w:ascii="Century Schoolbook" w:hAnsi="Century Schoolbook" w:cs="Arial"/>
          <w:b/>
          <w:color w:val="000000"/>
          <w:szCs w:val="22"/>
        </w:rPr>
        <w:t>11:30 Lunch</w:t>
      </w:r>
    </w:p>
    <w:p w:rsidR="009C5A51" w:rsidRDefault="00EC396E">
      <w:pPr>
        <w:shd w:val="clear" w:color="auto" w:fill="FFFFFF"/>
        <w:spacing w:after="120"/>
        <w:rPr>
          <w:rFonts w:ascii="Century Schoolbook" w:hAnsi="Century Schoolbook"/>
          <w:b/>
          <w:color w:val="000000"/>
          <w:sz w:val="28"/>
        </w:rPr>
      </w:pPr>
      <w:r>
        <w:rPr>
          <w:rFonts w:ascii="Century Schoolbook" w:hAnsi="Century Schoolbook" w:cs="Arial"/>
          <w:b/>
          <w:color w:val="000000"/>
          <w:szCs w:val="22"/>
        </w:rPr>
        <w:t xml:space="preserve">1:00 IPDA R3 </w:t>
      </w:r>
    </w:p>
    <w:p w:rsidR="009C5A51" w:rsidRDefault="00EC396E">
      <w:pPr>
        <w:shd w:val="clear" w:color="auto" w:fill="FFFFFF"/>
        <w:spacing w:after="120"/>
        <w:rPr>
          <w:rFonts w:ascii="Century Schoolbook" w:hAnsi="Century Schoolbook"/>
          <w:b/>
          <w:color w:val="000000"/>
          <w:sz w:val="28"/>
        </w:rPr>
      </w:pPr>
      <w:r>
        <w:rPr>
          <w:rFonts w:ascii="Century Schoolbook" w:hAnsi="Century Schoolbook" w:cs="Arial"/>
          <w:b/>
          <w:color w:val="000000"/>
          <w:szCs w:val="22"/>
        </w:rPr>
        <w:t>2:30 IPDA R4</w:t>
      </w:r>
    </w:p>
    <w:p w:rsidR="009C5A51" w:rsidRDefault="00EC396E">
      <w:pPr>
        <w:shd w:val="clear" w:color="auto" w:fill="FFFFFF"/>
        <w:spacing w:after="120"/>
        <w:rPr>
          <w:rFonts w:ascii="Century Schoolbook" w:hAnsi="Century Schoolbook"/>
          <w:b/>
          <w:color w:val="000000"/>
          <w:sz w:val="28"/>
        </w:rPr>
      </w:pPr>
      <w:r>
        <w:rPr>
          <w:rFonts w:ascii="Century Schoolbook" w:hAnsi="Century Schoolbook" w:cs="Arial"/>
          <w:b/>
          <w:color w:val="000000"/>
          <w:szCs w:val="22"/>
        </w:rPr>
        <w:t>4:00 IPDA R5</w:t>
      </w:r>
    </w:p>
    <w:p w:rsidR="009C5A51" w:rsidRDefault="00EC396E">
      <w:pPr>
        <w:shd w:val="clear" w:color="auto" w:fill="FFFFFF"/>
        <w:spacing w:after="120"/>
        <w:rPr>
          <w:rFonts w:ascii="Century Schoolbook" w:hAnsi="Century Schoolbook"/>
          <w:b/>
          <w:color w:val="000000"/>
          <w:sz w:val="28"/>
        </w:rPr>
      </w:pPr>
      <w:r>
        <w:rPr>
          <w:rFonts w:ascii="Century Schoolbook" w:hAnsi="Century Schoolbook" w:cs="Arial"/>
          <w:b/>
          <w:color w:val="000000"/>
          <w:szCs w:val="22"/>
        </w:rPr>
        <w:t xml:space="preserve">5:30 IPDA R6 </w:t>
      </w:r>
    </w:p>
    <w:p w:rsidR="009C5A51" w:rsidRDefault="00EC396E">
      <w:pPr>
        <w:shd w:val="clear" w:color="auto" w:fill="FFFFFF"/>
        <w:spacing w:after="120"/>
        <w:rPr>
          <w:rFonts w:ascii="Century Schoolbook" w:hAnsi="Century Schoolbook" w:cs="Arial"/>
          <w:b/>
          <w:color w:val="000000"/>
          <w:szCs w:val="22"/>
        </w:rPr>
      </w:pPr>
      <w:r>
        <w:rPr>
          <w:rFonts w:ascii="Century Schoolbook" w:hAnsi="Century Schoolbook" w:cs="Arial"/>
          <w:b/>
          <w:color w:val="000000"/>
          <w:szCs w:val="22"/>
        </w:rPr>
        <w:t xml:space="preserve">7:00-7:30 </w:t>
      </w:r>
      <w:r>
        <w:rPr>
          <w:rFonts w:ascii="Century Schoolbook" w:hAnsi="Century Schoolbook" w:cs="Arial"/>
          <w:b/>
          <w:color w:val="000000"/>
          <w:szCs w:val="22"/>
        </w:rPr>
        <w:t>IPDA coaches review</w:t>
      </w:r>
    </w:p>
    <w:p w:rsidR="009C5A51" w:rsidRDefault="00EC396E">
      <w:pPr>
        <w:shd w:val="clear" w:color="auto" w:fill="FFFFFF"/>
        <w:spacing w:after="120"/>
        <w:rPr>
          <w:rFonts w:ascii="CenturySchL" w:hAnsi="CenturySchL"/>
          <w:b/>
          <w:bCs/>
          <w:sz w:val="32"/>
          <w:szCs w:val="32"/>
        </w:rPr>
      </w:pPr>
      <w:r>
        <w:rPr>
          <w:rFonts w:ascii="Century Schoolbook" w:hAnsi="Century Schoolbook" w:cs="Arial"/>
          <w:b/>
          <w:color w:val="000000"/>
          <w:szCs w:val="22"/>
        </w:rPr>
        <w:t xml:space="preserve">7:30 IPDA </w:t>
      </w:r>
      <w:proofErr w:type="spellStart"/>
      <w:r>
        <w:rPr>
          <w:rFonts w:ascii="Century Schoolbook" w:hAnsi="Century Schoolbook" w:cs="Arial"/>
          <w:b/>
          <w:color w:val="000000"/>
          <w:szCs w:val="22"/>
        </w:rPr>
        <w:t>Elim</w:t>
      </w:r>
      <w:proofErr w:type="spellEnd"/>
      <w:r>
        <w:rPr>
          <w:rFonts w:ascii="Century Schoolbook" w:hAnsi="Century Schoolbook" w:cs="Arial"/>
          <w:b/>
          <w:color w:val="000000"/>
          <w:szCs w:val="22"/>
        </w:rPr>
        <w:t xml:space="preserve"> 1</w:t>
      </w:r>
    </w:p>
    <w:p w:rsidR="009C5A51" w:rsidRDefault="009C5A51">
      <w:pPr>
        <w:sectPr w:rsidR="009C5A51">
          <w:type w:val="continuous"/>
          <w:pgSz w:w="12240" w:h="15840"/>
          <w:pgMar w:top="1440" w:right="1440" w:bottom="1440" w:left="1440" w:header="0" w:footer="0" w:gutter="0"/>
          <w:cols w:num="2" w:space="720"/>
          <w:formProt w:val="0"/>
          <w:docGrid w:linePitch="600" w:charSpace="32768"/>
        </w:sectPr>
      </w:pPr>
    </w:p>
    <w:p w:rsidR="009C5A51" w:rsidRDefault="009C5A51">
      <w:pPr>
        <w:pStyle w:val="NormalWeb"/>
        <w:spacing w:before="240" w:beforeAutospacing="0" w:after="120" w:afterAutospacing="0"/>
        <w:rPr>
          <w:rFonts w:ascii="CenturySchL" w:hAnsi="CenturySchL"/>
          <w:b/>
          <w:bCs/>
          <w:sz w:val="32"/>
          <w:szCs w:val="32"/>
        </w:rPr>
      </w:pPr>
    </w:p>
    <w:p w:rsidR="009C5A51" w:rsidRDefault="00EC396E">
      <w:pPr>
        <w:pStyle w:val="NormalWeb"/>
        <w:spacing w:before="240" w:beforeAutospacing="0" w:after="120" w:afterAutospacing="0"/>
      </w:pPr>
      <w:r>
        <w:rPr>
          <w:rFonts w:ascii="CenturySchL" w:hAnsi="CenturySchL"/>
          <w:b/>
          <w:bCs/>
          <w:sz w:val="32"/>
          <w:szCs w:val="32"/>
        </w:rPr>
        <w:t>Saturday, October 19</w:t>
      </w:r>
    </w:p>
    <w:p w:rsidR="009C5A51" w:rsidRDefault="009C5A51">
      <w:pPr>
        <w:sectPr w:rsidR="009C5A51">
          <w:type w:val="continuous"/>
          <w:pgSz w:w="12240" w:h="15840"/>
          <w:pgMar w:top="1440" w:right="1440" w:bottom="1440" w:left="1440" w:header="0" w:footer="0" w:gutter="0"/>
          <w:cols w:space="720"/>
          <w:formProt w:val="0"/>
          <w:docGrid w:linePitch="600" w:charSpace="32768"/>
        </w:sectPr>
      </w:pPr>
    </w:p>
    <w:p w:rsidR="009C5A51" w:rsidRDefault="00EC396E">
      <w:pPr>
        <w:shd w:val="clear" w:color="auto" w:fill="FFFFFF"/>
        <w:spacing w:before="280" w:after="120"/>
        <w:rPr>
          <w:rFonts w:ascii="Century Schoolbook" w:hAnsi="Century Schoolbook"/>
          <w:b/>
          <w:color w:val="000000"/>
        </w:rPr>
      </w:pPr>
      <w:r>
        <w:rPr>
          <w:rFonts w:ascii="Century Schoolbook" w:hAnsi="Century Schoolbook" w:cs="Arial"/>
          <w:b/>
          <w:color w:val="000000"/>
        </w:rPr>
        <w:t xml:space="preserve">8:30 IPDA </w:t>
      </w:r>
      <w:proofErr w:type="spellStart"/>
      <w:r>
        <w:rPr>
          <w:rFonts w:ascii="Century Schoolbook" w:hAnsi="Century Schoolbook" w:cs="Arial"/>
          <w:b/>
          <w:color w:val="000000"/>
        </w:rPr>
        <w:t>Elim</w:t>
      </w:r>
      <w:proofErr w:type="spellEnd"/>
      <w:r>
        <w:rPr>
          <w:rFonts w:ascii="Century Schoolbook" w:hAnsi="Century Schoolbook" w:cs="Arial"/>
          <w:b/>
          <w:color w:val="000000"/>
        </w:rPr>
        <w:t xml:space="preserve"> 2 </w:t>
      </w:r>
    </w:p>
    <w:p w:rsidR="009C5A51" w:rsidRDefault="00EC396E">
      <w:pPr>
        <w:shd w:val="clear" w:color="auto" w:fill="FFFFFF"/>
        <w:spacing w:after="120"/>
        <w:rPr>
          <w:rFonts w:ascii="Century Schoolbook" w:hAnsi="Century Schoolbook"/>
          <w:b/>
          <w:color w:val="000000"/>
        </w:rPr>
      </w:pPr>
      <w:r>
        <w:rPr>
          <w:rFonts w:ascii="Century Schoolbook" w:hAnsi="Century Schoolbook" w:cs="Arial"/>
          <w:b/>
          <w:color w:val="000000"/>
        </w:rPr>
        <w:t xml:space="preserve">9:45 </w:t>
      </w:r>
      <w:proofErr w:type="spellStart"/>
      <w:r>
        <w:rPr>
          <w:rFonts w:ascii="Century Schoolbook" w:hAnsi="Century Schoolbook" w:cs="Arial"/>
          <w:b/>
          <w:color w:val="000000"/>
        </w:rPr>
        <w:t>Extemp</w:t>
      </w:r>
      <w:proofErr w:type="spellEnd"/>
      <w:r>
        <w:rPr>
          <w:rFonts w:ascii="Century Schoolbook" w:hAnsi="Century Schoolbook" w:cs="Arial"/>
          <w:b/>
          <w:color w:val="000000"/>
        </w:rPr>
        <w:t xml:space="preserve"> draw (round 1)</w:t>
      </w:r>
    </w:p>
    <w:p w:rsidR="009C5A51" w:rsidRDefault="00EC396E">
      <w:pPr>
        <w:shd w:val="clear" w:color="auto" w:fill="FFFFFF"/>
        <w:spacing w:after="120"/>
        <w:rPr>
          <w:rFonts w:ascii="Century Schoolbook" w:hAnsi="Century Schoolbook"/>
          <w:b/>
          <w:color w:val="000000"/>
        </w:rPr>
      </w:pPr>
      <w:r>
        <w:rPr>
          <w:rFonts w:ascii="Century Schoolbook" w:hAnsi="Century Schoolbook" w:cs="Arial"/>
          <w:b/>
          <w:color w:val="000000"/>
        </w:rPr>
        <w:t>10:00 Flight A R1</w:t>
      </w:r>
    </w:p>
    <w:p w:rsidR="009C5A51" w:rsidRDefault="00EC396E">
      <w:pPr>
        <w:shd w:val="clear" w:color="auto" w:fill="FFFFFF"/>
        <w:spacing w:after="120"/>
        <w:rPr>
          <w:rFonts w:ascii="Century Schoolbook" w:hAnsi="Century Schoolbook"/>
          <w:b/>
          <w:color w:val="000000"/>
        </w:rPr>
      </w:pPr>
      <w:r>
        <w:rPr>
          <w:rFonts w:ascii="Century Schoolbook" w:hAnsi="Century Schoolbook" w:cs="Arial"/>
          <w:b/>
          <w:color w:val="000000"/>
        </w:rPr>
        <w:t>10:00 TIPDA R1</w:t>
      </w:r>
    </w:p>
    <w:p w:rsidR="009C5A51" w:rsidRDefault="00EC396E">
      <w:pPr>
        <w:shd w:val="clear" w:color="auto" w:fill="FFFFFF"/>
        <w:spacing w:after="120"/>
        <w:rPr>
          <w:rFonts w:ascii="Century Schoolbook" w:hAnsi="Century Schoolbook"/>
          <w:b/>
          <w:color w:val="000000"/>
        </w:rPr>
      </w:pPr>
      <w:r>
        <w:rPr>
          <w:rFonts w:ascii="Century Schoolbook" w:hAnsi="Century Schoolbook" w:cs="Arial"/>
          <w:b/>
          <w:color w:val="000000"/>
        </w:rPr>
        <w:t xml:space="preserve">11:30-12 Lunch, IPDA </w:t>
      </w:r>
      <w:proofErr w:type="spellStart"/>
      <w:r>
        <w:rPr>
          <w:rFonts w:ascii="Century Schoolbook" w:hAnsi="Century Schoolbook" w:cs="Arial"/>
          <w:b/>
          <w:color w:val="000000"/>
        </w:rPr>
        <w:t>Elim</w:t>
      </w:r>
      <w:proofErr w:type="spellEnd"/>
      <w:r>
        <w:rPr>
          <w:rFonts w:ascii="Century Schoolbook" w:hAnsi="Century Schoolbook" w:cs="Arial"/>
          <w:b/>
          <w:color w:val="000000"/>
        </w:rPr>
        <w:t xml:space="preserve"> 3</w:t>
      </w:r>
    </w:p>
    <w:p w:rsidR="009C5A51" w:rsidRDefault="00EC396E">
      <w:pPr>
        <w:shd w:val="clear" w:color="auto" w:fill="FFFFFF"/>
        <w:spacing w:after="120"/>
        <w:rPr>
          <w:rFonts w:ascii="Century Schoolbook" w:hAnsi="Century Schoolbook"/>
          <w:b/>
          <w:color w:val="000000"/>
        </w:rPr>
      </w:pPr>
      <w:r>
        <w:rPr>
          <w:rFonts w:ascii="Century Schoolbook" w:hAnsi="Century Schoolbook" w:cs="Arial"/>
          <w:b/>
          <w:color w:val="000000"/>
        </w:rPr>
        <w:t>12:00 Flight B R1</w:t>
      </w:r>
    </w:p>
    <w:p w:rsidR="009C5A51" w:rsidRDefault="00EC396E">
      <w:pPr>
        <w:shd w:val="clear" w:color="auto" w:fill="FFFFFF"/>
        <w:spacing w:after="120"/>
        <w:rPr>
          <w:rFonts w:ascii="Century Schoolbook" w:hAnsi="Century Schoolbook"/>
          <w:b/>
          <w:color w:val="000000"/>
        </w:rPr>
      </w:pPr>
      <w:r>
        <w:rPr>
          <w:rFonts w:ascii="Century Schoolbook" w:hAnsi="Century Schoolbook" w:cs="Arial"/>
          <w:b/>
          <w:color w:val="000000"/>
        </w:rPr>
        <w:t>12:00 TIPDA R2</w:t>
      </w:r>
    </w:p>
    <w:p w:rsidR="009C5A51" w:rsidRDefault="00EC396E">
      <w:pPr>
        <w:shd w:val="clear" w:color="auto" w:fill="FFFFFF"/>
        <w:spacing w:after="120"/>
        <w:rPr>
          <w:rFonts w:ascii="Century Schoolbook" w:hAnsi="Century Schoolbook"/>
          <w:b/>
          <w:color w:val="000000"/>
        </w:rPr>
      </w:pPr>
      <w:r>
        <w:rPr>
          <w:rFonts w:ascii="Century Schoolbook" w:hAnsi="Century Schoolbook" w:cs="Arial"/>
          <w:b/>
          <w:color w:val="000000"/>
        </w:rPr>
        <w:t xml:space="preserve">1:30 </w:t>
      </w:r>
      <w:proofErr w:type="spellStart"/>
      <w:r>
        <w:rPr>
          <w:rFonts w:ascii="Century Schoolbook" w:hAnsi="Century Schoolbook" w:cs="Arial"/>
          <w:b/>
          <w:color w:val="000000"/>
        </w:rPr>
        <w:t>Extemp</w:t>
      </w:r>
      <w:proofErr w:type="spellEnd"/>
      <w:r>
        <w:rPr>
          <w:rFonts w:ascii="Century Schoolbook" w:hAnsi="Century Schoolbook" w:cs="Arial"/>
          <w:b/>
          <w:color w:val="000000"/>
        </w:rPr>
        <w:t xml:space="preserve"> draw (round 2)</w:t>
      </w:r>
    </w:p>
    <w:p w:rsidR="009C5A51" w:rsidRDefault="00EC396E">
      <w:pPr>
        <w:shd w:val="clear" w:color="auto" w:fill="FFFFFF"/>
        <w:spacing w:after="120"/>
        <w:rPr>
          <w:rFonts w:ascii="Century Schoolbook" w:hAnsi="Century Schoolbook" w:cs="Arial"/>
          <w:b/>
          <w:color w:val="000000"/>
        </w:rPr>
      </w:pPr>
      <w:r>
        <w:rPr>
          <w:rFonts w:ascii="Century Schoolbook" w:hAnsi="Century Schoolbook" w:cs="Arial"/>
          <w:b/>
          <w:color w:val="000000"/>
        </w:rPr>
        <w:t>1</w:t>
      </w:r>
      <w:r>
        <w:rPr>
          <w:rFonts w:ascii="Century Schoolbook" w:hAnsi="Century Schoolbook" w:cs="Arial"/>
          <w:b/>
          <w:color w:val="000000"/>
        </w:rPr>
        <w:t>:45 Flight A R2</w:t>
      </w:r>
    </w:p>
    <w:p w:rsidR="009C5A51" w:rsidRDefault="00EC396E">
      <w:pPr>
        <w:shd w:val="clear" w:color="auto" w:fill="FFFFFF"/>
        <w:spacing w:after="120"/>
        <w:rPr>
          <w:rFonts w:ascii="Century Schoolbook" w:hAnsi="Century Schoolbook" w:cs="Arial"/>
          <w:b/>
          <w:color w:val="000000"/>
        </w:rPr>
      </w:pPr>
      <w:r>
        <w:rPr>
          <w:rFonts w:ascii="Century Schoolbook" w:hAnsi="Century Schoolbook" w:cs="Arial"/>
          <w:b/>
          <w:color w:val="000000"/>
        </w:rPr>
        <w:t>1:45 TIPDA R3</w:t>
      </w:r>
    </w:p>
    <w:p w:rsidR="009C5A51" w:rsidRDefault="00EC396E">
      <w:pPr>
        <w:shd w:val="clear" w:color="auto" w:fill="FFFFFF"/>
        <w:spacing w:after="120"/>
        <w:rPr>
          <w:rFonts w:ascii="Century Schoolbook" w:hAnsi="Century Schoolbook"/>
          <w:b/>
          <w:color w:val="000000"/>
        </w:rPr>
      </w:pPr>
      <w:r>
        <w:rPr>
          <w:rFonts w:ascii="Century Schoolbook" w:hAnsi="Century Schoolbook" w:cs="Arial"/>
          <w:b/>
          <w:color w:val="000000"/>
        </w:rPr>
        <w:t>3:30 Flight B R2</w:t>
      </w:r>
    </w:p>
    <w:p w:rsidR="009C5A51" w:rsidRDefault="00EC396E">
      <w:pPr>
        <w:shd w:val="clear" w:color="auto" w:fill="FFFFFF"/>
        <w:spacing w:after="120"/>
        <w:rPr>
          <w:rFonts w:ascii="Century Schoolbook" w:hAnsi="Century Schoolbook"/>
          <w:b/>
          <w:color w:val="000000"/>
        </w:rPr>
      </w:pPr>
      <w:r>
        <w:rPr>
          <w:rFonts w:ascii="Century Schoolbook" w:hAnsi="Century Schoolbook" w:cs="Arial"/>
          <w:b/>
          <w:color w:val="000000"/>
        </w:rPr>
        <w:t>3:30 TIPDA R4</w:t>
      </w:r>
    </w:p>
    <w:p w:rsidR="009C5A51" w:rsidRDefault="00EC396E">
      <w:pPr>
        <w:shd w:val="clear" w:color="auto" w:fill="FFFFFF"/>
        <w:spacing w:after="120"/>
        <w:rPr>
          <w:rFonts w:ascii="Century Schoolbook" w:hAnsi="Century Schoolbook" w:cs="Arial"/>
          <w:b/>
          <w:color w:val="000000"/>
        </w:rPr>
      </w:pPr>
      <w:r>
        <w:rPr>
          <w:rFonts w:ascii="Century Schoolbook" w:hAnsi="Century Schoolbook" w:cs="Arial"/>
          <w:b/>
          <w:color w:val="000000"/>
        </w:rPr>
        <w:t>5:00-6:00 Dinner, TIPDA coaches Review</w:t>
      </w:r>
    </w:p>
    <w:p w:rsidR="009C5A51" w:rsidRDefault="00EC396E">
      <w:pPr>
        <w:shd w:val="clear" w:color="auto" w:fill="FFFFFF"/>
        <w:spacing w:after="120"/>
        <w:rPr>
          <w:rFonts w:ascii="Century Schoolbook" w:hAnsi="Century Schoolbook"/>
          <w:b/>
          <w:color w:val="000000"/>
        </w:rPr>
      </w:pPr>
      <w:r>
        <w:rPr>
          <w:rFonts w:ascii="Century Schoolbook" w:hAnsi="Century Schoolbook" w:cs="Arial"/>
          <w:b/>
          <w:color w:val="000000"/>
        </w:rPr>
        <w:t xml:space="preserve">5:45 </w:t>
      </w:r>
      <w:proofErr w:type="spellStart"/>
      <w:r>
        <w:rPr>
          <w:rFonts w:ascii="Century Schoolbook" w:hAnsi="Century Schoolbook" w:cs="Arial"/>
          <w:b/>
          <w:color w:val="000000"/>
        </w:rPr>
        <w:t>Extemp</w:t>
      </w:r>
      <w:proofErr w:type="spellEnd"/>
      <w:r>
        <w:rPr>
          <w:rFonts w:ascii="Century Schoolbook" w:hAnsi="Century Schoolbook" w:cs="Arial"/>
          <w:b/>
          <w:color w:val="000000"/>
        </w:rPr>
        <w:t xml:space="preserve"> draw (finals)</w:t>
      </w:r>
    </w:p>
    <w:p w:rsidR="009C5A51" w:rsidRDefault="00EC396E">
      <w:pPr>
        <w:shd w:val="clear" w:color="auto" w:fill="FFFFFF"/>
        <w:spacing w:after="120"/>
        <w:rPr>
          <w:rFonts w:ascii="Century Schoolbook" w:hAnsi="Century Schoolbook"/>
          <w:b/>
          <w:color w:val="000000"/>
        </w:rPr>
      </w:pPr>
      <w:r>
        <w:rPr>
          <w:rFonts w:ascii="Century Schoolbook" w:hAnsi="Century Schoolbook" w:cs="Arial"/>
          <w:b/>
          <w:color w:val="000000"/>
        </w:rPr>
        <w:t>6:00 IE Finals/TIPDA Quarters</w:t>
      </w:r>
    </w:p>
    <w:p w:rsidR="009C5A51" w:rsidRDefault="00EC396E">
      <w:pPr>
        <w:shd w:val="clear" w:color="auto" w:fill="FFFFFF"/>
        <w:spacing w:after="120"/>
        <w:rPr>
          <w:rFonts w:ascii="Century Schoolbook" w:hAnsi="Century Schoolbook"/>
          <w:b/>
          <w:color w:val="000000"/>
        </w:rPr>
      </w:pPr>
      <w:r>
        <w:rPr>
          <w:rFonts w:ascii="Century Schoolbook" w:hAnsi="Century Schoolbook" w:cs="Arial"/>
          <w:b/>
          <w:color w:val="000000"/>
        </w:rPr>
        <w:t>7:30 TIPDA Semis</w:t>
      </w:r>
    </w:p>
    <w:p w:rsidR="009C5A51" w:rsidRDefault="00EC396E">
      <w:pPr>
        <w:shd w:val="clear" w:color="auto" w:fill="FFFFFF"/>
        <w:spacing w:after="120"/>
      </w:pPr>
      <w:r>
        <w:rPr>
          <w:rFonts w:ascii="Century Schoolbook" w:hAnsi="Century Schoolbook" w:cs="Arial"/>
          <w:b/>
          <w:color w:val="000000"/>
        </w:rPr>
        <w:t xml:space="preserve">ASAP – Awards (If Needed—TIPDA Swing/IE Swing Awards Sat.) – </w:t>
      </w:r>
      <w:r>
        <w:rPr>
          <w:rFonts w:ascii="CenturySchL" w:hAnsi="CenturySchL"/>
          <w:b/>
          <w:bCs/>
        </w:rPr>
        <w:t xml:space="preserve">LAB 108 </w:t>
      </w:r>
    </w:p>
    <w:p w:rsidR="009C5A51" w:rsidRDefault="00EC396E">
      <w:pPr>
        <w:shd w:val="clear" w:color="auto" w:fill="FFFFFF"/>
        <w:spacing w:after="120"/>
        <w:rPr>
          <w:rFonts w:ascii="Century Schoolbook" w:hAnsi="Century Schoolbook" w:cs="Arial"/>
          <w:b/>
          <w:color w:val="000000"/>
        </w:rPr>
      </w:pPr>
      <w:r>
        <w:rPr>
          <w:rFonts w:ascii="Century Schoolbook" w:hAnsi="Century Schoolbook" w:cs="Arial"/>
          <w:b/>
          <w:color w:val="000000"/>
        </w:rPr>
        <w:t xml:space="preserve">ASAP TIPDA </w:t>
      </w:r>
      <w:r>
        <w:rPr>
          <w:rFonts w:ascii="Century Schoolbook" w:hAnsi="Century Schoolbook" w:cs="Arial"/>
          <w:b/>
          <w:color w:val="000000"/>
        </w:rPr>
        <w:t>Finals</w:t>
      </w:r>
    </w:p>
    <w:p w:rsidR="009C5A51" w:rsidRDefault="009C5A51">
      <w:pPr>
        <w:shd w:val="clear" w:color="auto" w:fill="FFFFFF"/>
        <w:spacing w:after="120"/>
        <w:rPr>
          <w:rFonts w:ascii="CenturySchL" w:hAnsi="CenturySchL"/>
          <w:b/>
          <w:bCs/>
        </w:rPr>
      </w:pPr>
    </w:p>
    <w:p w:rsidR="009C5A51" w:rsidRDefault="009C5A51">
      <w:pPr>
        <w:shd w:val="clear" w:color="auto" w:fill="FFFFFF"/>
        <w:spacing w:after="120"/>
        <w:rPr>
          <w:rFonts w:ascii="CenturySchL" w:hAnsi="CenturySchL"/>
          <w:b/>
          <w:bCs/>
        </w:rPr>
      </w:pPr>
    </w:p>
    <w:p w:rsidR="009C5A51" w:rsidRDefault="009C5A51">
      <w:pPr>
        <w:sectPr w:rsidR="009C5A51">
          <w:type w:val="continuous"/>
          <w:pgSz w:w="12240" w:h="15840"/>
          <w:pgMar w:top="1440" w:right="1440" w:bottom="1440" w:left="1440" w:header="0" w:footer="0" w:gutter="0"/>
          <w:cols w:num="2" w:space="720"/>
          <w:formProt w:val="0"/>
          <w:docGrid w:linePitch="600" w:charSpace="32768"/>
        </w:sectPr>
      </w:pPr>
    </w:p>
    <w:p w:rsidR="009C5A51" w:rsidRDefault="00EC396E">
      <w:pPr>
        <w:pStyle w:val="NormalWeb"/>
        <w:spacing w:before="240" w:beforeAutospacing="0" w:after="120" w:afterAutospacing="0"/>
        <w:rPr>
          <w:rFonts w:ascii="CenturySchL" w:hAnsi="CenturySchL"/>
          <w:b/>
          <w:bCs/>
          <w:sz w:val="8"/>
          <w:szCs w:val="32"/>
        </w:rPr>
      </w:pPr>
      <w:r>
        <w:rPr>
          <w:rFonts w:ascii="CenturySchL" w:hAnsi="CenturySchL"/>
          <w:b/>
          <w:bCs/>
          <w:sz w:val="8"/>
          <w:szCs w:val="32"/>
        </w:rPr>
        <w:t xml:space="preserve"> </w:t>
      </w:r>
    </w:p>
    <w:p w:rsidR="009C5A51" w:rsidRDefault="00EC396E">
      <w:pPr>
        <w:pStyle w:val="NormalWeb"/>
        <w:spacing w:before="240" w:beforeAutospacing="0" w:after="120" w:afterAutospacing="0"/>
      </w:pPr>
      <w:r>
        <w:rPr>
          <w:rFonts w:ascii="CenturySchL" w:hAnsi="CenturySchL"/>
          <w:b/>
          <w:bCs/>
          <w:sz w:val="32"/>
          <w:szCs w:val="32"/>
        </w:rPr>
        <w:t>Sunday, October 20</w:t>
      </w:r>
    </w:p>
    <w:p w:rsidR="009C5A51" w:rsidRDefault="009C5A51">
      <w:pPr>
        <w:sectPr w:rsidR="009C5A51">
          <w:type w:val="continuous"/>
          <w:pgSz w:w="12240" w:h="15840"/>
          <w:pgMar w:top="1440" w:right="1440" w:bottom="1440" w:left="1440" w:header="0" w:footer="0" w:gutter="0"/>
          <w:cols w:space="720"/>
          <w:formProt w:val="0"/>
          <w:docGrid w:linePitch="600" w:charSpace="32768"/>
        </w:sectPr>
      </w:pPr>
    </w:p>
    <w:p w:rsidR="009C5A51" w:rsidRDefault="00EC396E">
      <w:pPr>
        <w:shd w:val="clear" w:color="auto" w:fill="FFFFFF"/>
        <w:spacing w:after="120"/>
        <w:rPr>
          <w:rFonts w:ascii="Century Schoolbook" w:hAnsi="Century Schoolbook" w:cs="Arial"/>
          <w:b/>
          <w:color w:val="000000"/>
        </w:rPr>
      </w:pPr>
      <w:r>
        <w:rPr>
          <w:rFonts w:ascii="Century Schoolbook" w:hAnsi="Century Schoolbook" w:cs="Arial"/>
          <w:b/>
          <w:color w:val="000000"/>
        </w:rPr>
        <w:t xml:space="preserve">7:45 </w:t>
      </w:r>
      <w:proofErr w:type="spellStart"/>
      <w:r>
        <w:rPr>
          <w:rFonts w:ascii="Century Schoolbook" w:hAnsi="Century Schoolbook" w:cs="Arial"/>
          <w:b/>
          <w:color w:val="000000"/>
        </w:rPr>
        <w:t>Extemp</w:t>
      </w:r>
      <w:proofErr w:type="spellEnd"/>
      <w:r>
        <w:rPr>
          <w:rFonts w:ascii="Century Schoolbook" w:hAnsi="Century Schoolbook" w:cs="Arial"/>
          <w:b/>
          <w:color w:val="000000"/>
        </w:rPr>
        <w:t xml:space="preserve"> draw (round 1)</w:t>
      </w:r>
    </w:p>
    <w:p w:rsidR="009C5A51" w:rsidRDefault="009C5A51">
      <w:pPr>
        <w:shd w:val="clear" w:color="auto" w:fill="FFFFFF"/>
        <w:spacing w:after="120"/>
        <w:rPr>
          <w:rFonts w:ascii="Century Schoolbook" w:hAnsi="Century Schoolbook"/>
          <w:b/>
          <w:color w:val="000000"/>
        </w:rPr>
      </w:pPr>
    </w:p>
    <w:p w:rsidR="009C5A51" w:rsidRDefault="00EC396E">
      <w:pPr>
        <w:shd w:val="clear" w:color="auto" w:fill="FFFFFF"/>
        <w:spacing w:after="120"/>
        <w:rPr>
          <w:rFonts w:ascii="Century Schoolbook" w:hAnsi="Century Schoolbook"/>
          <w:b/>
          <w:color w:val="000000"/>
        </w:rPr>
      </w:pPr>
      <w:r>
        <w:rPr>
          <w:rFonts w:ascii="Century Schoolbook" w:hAnsi="Century Schoolbook"/>
          <w:b/>
          <w:color w:val="000000"/>
        </w:rPr>
        <w:t>8:00 Flight A R1 - TIPDA R1</w:t>
      </w:r>
    </w:p>
    <w:p w:rsidR="009C5A51" w:rsidRDefault="00EC396E">
      <w:pPr>
        <w:shd w:val="clear" w:color="auto" w:fill="FFFFFF"/>
        <w:spacing w:after="120"/>
        <w:rPr>
          <w:rFonts w:ascii="Century Schoolbook" w:hAnsi="Century Schoolbook"/>
          <w:b/>
          <w:color w:val="000000"/>
        </w:rPr>
      </w:pPr>
      <w:r>
        <w:rPr>
          <w:rFonts w:ascii="Century Schoolbook" w:hAnsi="Century Schoolbook"/>
          <w:b/>
          <w:color w:val="000000"/>
        </w:rPr>
        <w:t>9:30 Flight B R1 - TIPDA R2</w:t>
      </w:r>
    </w:p>
    <w:p w:rsidR="009C5A51" w:rsidRDefault="00EC396E">
      <w:pPr>
        <w:shd w:val="clear" w:color="auto" w:fill="FFFFFF"/>
        <w:spacing w:after="120"/>
        <w:rPr>
          <w:rFonts w:ascii="Century Schoolbook" w:hAnsi="Century Schoolbook"/>
          <w:b/>
          <w:color w:val="000000"/>
        </w:rPr>
      </w:pPr>
      <w:r>
        <w:rPr>
          <w:rFonts w:ascii="Century Schoolbook" w:hAnsi="Century Schoolbook"/>
          <w:b/>
          <w:color w:val="000000"/>
        </w:rPr>
        <w:t>10:45-11:30 Lunch</w:t>
      </w:r>
    </w:p>
    <w:p w:rsidR="009C5A51" w:rsidRDefault="00EC396E">
      <w:pPr>
        <w:shd w:val="clear" w:color="auto" w:fill="FFFFFF"/>
        <w:spacing w:after="120"/>
        <w:rPr>
          <w:rFonts w:ascii="Century Schoolbook" w:hAnsi="Century Schoolbook"/>
          <w:b/>
          <w:color w:val="000000"/>
        </w:rPr>
      </w:pPr>
      <w:r>
        <w:rPr>
          <w:rFonts w:ascii="Century Schoolbook" w:hAnsi="Century Schoolbook"/>
          <w:b/>
          <w:color w:val="000000"/>
        </w:rPr>
        <w:t xml:space="preserve">11:15 </w:t>
      </w:r>
      <w:proofErr w:type="spellStart"/>
      <w:r>
        <w:rPr>
          <w:rFonts w:ascii="Century Schoolbook" w:hAnsi="Century Schoolbook"/>
          <w:b/>
          <w:color w:val="000000"/>
        </w:rPr>
        <w:t>Extemp</w:t>
      </w:r>
      <w:proofErr w:type="spellEnd"/>
      <w:r>
        <w:rPr>
          <w:rFonts w:ascii="Century Schoolbook" w:hAnsi="Century Schoolbook"/>
          <w:b/>
          <w:color w:val="000000"/>
        </w:rPr>
        <w:t xml:space="preserve"> draw (round 2)</w:t>
      </w:r>
    </w:p>
    <w:p w:rsidR="009C5A51" w:rsidRDefault="00EC396E">
      <w:pPr>
        <w:shd w:val="clear" w:color="auto" w:fill="FFFFFF"/>
        <w:spacing w:after="120"/>
        <w:rPr>
          <w:rFonts w:ascii="Century Schoolbook" w:hAnsi="Century Schoolbook"/>
          <w:b/>
          <w:color w:val="000000"/>
        </w:rPr>
      </w:pPr>
      <w:r>
        <w:rPr>
          <w:rFonts w:ascii="Century Schoolbook" w:hAnsi="Century Schoolbook"/>
          <w:b/>
          <w:color w:val="000000"/>
        </w:rPr>
        <w:t>11:30 Flight A R2 - TIPDA R3</w:t>
      </w:r>
    </w:p>
    <w:p w:rsidR="009C5A51" w:rsidRDefault="00EC396E">
      <w:pPr>
        <w:shd w:val="clear" w:color="auto" w:fill="FFFFFF"/>
        <w:spacing w:after="120"/>
        <w:rPr>
          <w:rFonts w:ascii="Century Schoolbook" w:hAnsi="Century Schoolbook"/>
          <w:b/>
          <w:color w:val="000000"/>
        </w:rPr>
      </w:pPr>
      <w:r>
        <w:rPr>
          <w:rFonts w:ascii="Century Schoolbook" w:hAnsi="Century Schoolbook"/>
          <w:b/>
          <w:color w:val="000000"/>
        </w:rPr>
        <w:t>1:00 Flight B R2 - TIPDA R4</w:t>
      </w:r>
    </w:p>
    <w:p w:rsidR="009C5A51" w:rsidRDefault="00EC396E">
      <w:pPr>
        <w:shd w:val="clear" w:color="auto" w:fill="FFFFFF"/>
        <w:spacing w:after="120"/>
        <w:rPr>
          <w:rFonts w:ascii="Century Schoolbook" w:hAnsi="Century Schoolbook"/>
          <w:b/>
          <w:color w:val="000000"/>
        </w:rPr>
      </w:pPr>
      <w:r>
        <w:rPr>
          <w:rFonts w:ascii="Century Schoolbook" w:hAnsi="Century Schoolbook"/>
          <w:b/>
          <w:color w:val="000000"/>
        </w:rPr>
        <w:t>2:00-2:45</w:t>
      </w:r>
      <w:r>
        <w:rPr>
          <w:rFonts w:ascii="Century Schoolbook" w:hAnsi="Century Schoolbook"/>
          <w:b/>
          <w:color w:val="000000"/>
        </w:rPr>
        <w:t xml:space="preserve"> TIPDA coaches Review</w:t>
      </w:r>
    </w:p>
    <w:p w:rsidR="009C5A51" w:rsidRDefault="00EC396E">
      <w:pPr>
        <w:shd w:val="clear" w:color="auto" w:fill="FFFFFF"/>
        <w:spacing w:after="120"/>
        <w:rPr>
          <w:rFonts w:ascii="Century Schoolbook" w:hAnsi="Century Schoolbook"/>
          <w:b/>
          <w:color w:val="000000"/>
        </w:rPr>
      </w:pPr>
      <w:r>
        <w:rPr>
          <w:rFonts w:ascii="Century Schoolbook" w:hAnsi="Century Schoolbook"/>
          <w:b/>
          <w:color w:val="000000"/>
        </w:rPr>
        <w:t xml:space="preserve">2:30 </w:t>
      </w:r>
      <w:proofErr w:type="spellStart"/>
      <w:r>
        <w:rPr>
          <w:rFonts w:ascii="Century Schoolbook" w:hAnsi="Century Schoolbook"/>
          <w:b/>
          <w:color w:val="000000"/>
        </w:rPr>
        <w:t>Extemp</w:t>
      </w:r>
      <w:proofErr w:type="spellEnd"/>
      <w:r>
        <w:rPr>
          <w:rFonts w:ascii="Century Schoolbook" w:hAnsi="Century Schoolbook"/>
          <w:b/>
          <w:color w:val="000000"/>
        </w:rPr>
        <w:t xml:space="preserve"> draw (finals)</w:t>
      </w:r>
    </w:p>
    <w:p w:rsidR="009C5A51" w:rsidRDefault="00EC396E">
      <w:pPr>
        <w:shd w:val="clear" w:color="auto" w:fill="FFFFFF"/>
        <w:spacing w:after="120"/>
      </w:pPr>
      <w:r>
        <w:rPr>
          <w:rFonts w:ascii="Century Schoolbook" w:hAnsi="Century Schoolbook"/>
          <w:b/>
          <w:color w:val="000000"/>
        </w:rPr>
        <w:t>2:45 IE Finals - TIPDA Quarters</w:t>
      </w:r>
    </w:p>
    <w:p w:rsidR="009C5A51" w:rsidRDefault="00EC396E">
      <w:pPr>
        <w:shd w:val="clear" w:color="auto" w:fill="FFFFFF"/>
        <w:spacing w:after="120"/>
        <w:outlineLvl w:val="0"/>
      </w:pPr>
      <w:r>
        <w:rPr>
          <w:rFonts w:ascii="Century Schoolbook" w:hAnsi="Century Schoolbook"/>
          <w:b/>
          <w:color w:val="000000"/>
        </w:rPr>
        <w:t xml:space="preserve">ASAP Awards – </w:t>
      </w:r>
      <w:r>
        <w:rPr>
          <w:rFonts w:ascii="CenturySchL" w:hAnsi="CenturySchL"/>
          <w:b/>
          <w:bCs/>
        </w:rPr>
        <w:t>LAB 108</w:t>
      </w:r>
    </w:p>
    <w:p w:rsidR="009C5A51" w:rsidRDefault="00EC396E">
      <w:pPr>
        <w:shd w:val="clear" w:color="auto" w:fill="FFFFFF"/>
        <w:spacing w:after="120"/>
      </w:pPr>
      <w:r>
        <w:rPr>
          <w:rFonts w:ascii="Century Schoolbook" w:hAnsi="Century Schoolbook"/>
          <w:b/>
          <w:color w:val="000000"/>
        </w:rPr>
        <w:t>ASAP TIPDA Finals</w:t>
      </w:r>
    </w:p>
    <w:p w:rsidR="009C5A51" w:rsidRDefault="009C5A51">
      <w:pPr>
        <w:sectPr w:rsidR="009C5A51">
          <w:type w:val="continuous"/>
          <w:pgSz w:w="12240" w:h="15840"/>
          <w:pgMar w:top="1440" w:right="1440" w:bottom="1440" w:left="1440" w:header="0" w:footer="0" w:gutter="0"/>
          <w:cols w:num="2" w:space="720"/>
          <w:formProt w:val="0"/>
          <w:docGrid w:linePitch="600" w:charSpace="32768"/>
        </w:sectPr>
      </w:pPr>
    </w:p>
    <w:p w:rsidR="009C5A51" w:rsidRDefault="009C5A51">
      <w:pPr>
        <w:pStyle w:val="NormalWeb"/>
        <w:rPr>
          <w:rFonts w:ascii="CenturySchL" w:hAnsi="CenturySchL"/>
          <w:b/>
          <w:bCs/>
        </w:rPr>
      </w:pPr>
    </w:p>
    <w:p w:rsidR="009C5A51" w:rsidRDefault="009C5A51">
      <w:pPr>
        <w:pStyle w:val="NormalWeb"/>
        <w:spacing w:beforeAutospacing="0" w:afterAutospacing="0"/>
        <w:outlineLvl w:val="0"/>
        <w:rPr>
          <w:rFonts w:ascii="CenturySchL" w:hAnsi="CenturySchL"/>
          <w:b/>
          <w:bCs/>
        </w:rPr>
      </w:pPr>
    </w:p>
    <w:p w:rsidR="009C5A51" w:rsidRDefault="00EC396E">
      <w:pPr>
        <w:pStyle w:val="NormalWeb"/>
        <w:spacing w:beforeAutospacing="0" w:afterAutospacing="0"/>
        <w:outlineLvl w:val="0"/>
      </w:pPr>
      <w:r>
        <w:rPr>
          <w:rFonts w:ascii="CenturySchL" w:hAnsi="CenturySchL"/>
          <w:b/>
          <w:bCs/>
        </w:rPr>
        <w:t xml:space="preserve">Event Information </w:t>
      </w:r>
    </w:p>
    <w:p w:rsidR="009C5A51" w:rsidRDefault="00EC396E">
      <w:pPr>
        <w:pStyle w:val="NormalWeb"/>
        <w:rPr>
          <w:rFonts w:ascii="CenturySchL" w:hAnsi="CenturySchL"/>
        </w:rPr>
      </w:pPr>
      <w:r>
        <w:rPr>
          <w:rFonts w:ascii="CenturySchL" w:hAnsi="CenturySchL"/>
        </w:rPr>
        <w:t xml:space="preserve">1. We will offer all eleven AFA events, along with editorial impromptu; open NPDA; novice, JV, </w:t>
      </w:r>
      <w:r>
        <w:rPr>
          <w:rFonts w:ascii="CenturySchL" w:hAnsi="CenturySchL"/>
        </w:rPr>
        <w:t>varsity, and professional IPDA; and Open TIPDA.</w:t>
      </w:r>
    </w:p>
    <w:p w:rsidR="009C5A51" w:rsidRDefault="00EC396E">
      <w:pPr>
        <w:pStyle w:val="NormalWeb"/>
      </w:pPr>
      <w:r>
        <w:rPr>
          <w:rFonts w:ascii="CenturySchL" w:hAnsi="CenturySchL"/>
        </w:rPr>
        <w:t>A. All parliamentary debate (NPDA) rounds shall follow the time limits and rules established by the National Parliamentary Debate Association. Debaters will have fifteen minutes of preparation time (plus five</w:t>
      </w:r>
      <w:r>
        <w:rPr>
          <w:rFonts w:ascii="CenturySchL" w:hAnsi="CenturySchL"/>
        </w:rPr>
        <w:t xml:space="preserve"> minutes to walk to the round). We will offer five preliminary rounds (contingent on entry size) and the appropriate number of elimination rounds.</w:t>
      </w:r>
    </w:p>
    <w:p w:rsidR="009C5A51" w:rsidRDefault="00EC396E">
      <w:pPr>
        <w:pStyle w:val="NormalWeb"/>
      </w:pPr>
      <w:r>
        <w:rPr>
          <w:rFonts w:ascii="CenturySchL" w:hAnsi="CenturySchL"/>
        </w:rPr>
        <w:t xml:space="preserve">B. All TIPDA rounds shall follow the time limits and rules established by the International Public Debate </w:t>
      </w:r>
      <w:r>
        <w:rPr>
          <w:rFonts w:ascii="CenturySchL" w:hAnsi="CenturySchL"/>
        </w:rPr>
        <w:t>Association. Students will have thirty minutes of preparation time (includes walking time to rounds). We will offer an Open division only. TIPDA will take place during individual events (</w:t>
      </w:r>
      <w:r>
        <w:rPr>
          <w:rFonts w:ascii="CenturySchL" w:hAnsi="CenturySchL"/>
          <w:i/>
          <w:iCs/>
        </w:rPr>
        <w:t>on Saturday and Sunday, students must choose between IEs and TIPDA</w:t>
      </w:r>
      <w:r>
        <w:rPr>
          <w:rFonts w:ascii="CenturySchL" w:hAnsi="CenturySchL"/>
        </w:rPr>
        <w:t xml:space="preserve">). </w:t>
      </w:r>
      <w:r>
        <w:rPr>
          <w:rFonts w:ascii="CenturySchL" w:hAnsi="CenturySchL"/>
        </w:rPr>
        <w:t xml:space="preserve">We will offer four preliminary rounds and the appropriate number of elimination rounds. </w:t>
      </w:r>
    </w:p>
    <w:p w:rsidR="009C5A51" w:rsidRDefault="00EC396E">
      <w:pPr>
        <w:pStyle w:val="NormalWeb"/>
        <w:spacing w:before="120" w:beforeAutospacing="0" w:after="120" w:afterAutospacing="0"/>
        <w:rPr>
          <w:rFonts w:ascii="CenturySchL" w:hAnsi="CenturySchL"/>
        </w:rPr>
      </w:pPr>
      <w:r>
        <w:rPr>
          <w:rFonts w:ascii="CenturySchL" w:hAnsi="CenturySchL"/>
        </w:rPr>
        <w:t xml:space="preserve">C. All IPDA rounds shall follow the time limits and rules established by the International Public Debate Association. Students will have thirty minutes of preparation </w:t>
      </w:r>
      <w:r>
        <w:rPr>
          <w:rFonts w:ascii="CenturySchL" w:hAnsi="CenturySchL"/>
        </w:rPr>
        <w:t>time (which includes walking time to rounds). We will offer professional, varsity, JV, and novice divisions. We will offer six preliminary rounds and the appropriate number of elimination rounds.</w:t>
      </w:r>
    </w:p>
    <w:p w:rsidR="009C5A51" w:rsidRDefault="00EC396E">
      <w:pPr>
        <w:pStyle w:val="NormalWeb"/>
        <w:spacing w:before="120" w:beforeAutospacing="0" w:after="120" w:afterAutospacing="0"/>
      </w:pPr>
      <w:r>
        <w:rPr>
          <w:rFonts w:ascii="CenturySchL" w:hAnsi="CenturySchL"/>
        </w:rPr>
        <w:t xml:space="preserve">D. Debate Judges should attend a Judges Training session as </w:t>
      </w:r>
      <w:r>
        <w:rPr>
          <w:rFonts w:ascii="CenturySchL" w:hAnsi="CenturySchL"/>
        </w:rPr>
        <w:t xml:space="preserve">suggested by the IPDA constitution. </w:t>
      </w:r>
      <w:r>
        <w:rPr>
          <w:rFonts w:ascii="CenturySchL" w:hAnsi="CenturySchL"/>
          <w:highlight w:val="yellow"/>
        </w:rPr>
        <w:t>For TIPDA, we are allowing for an extra 10 minutes at the end of each round for judges to give oral feedback.  We are strongly encouraging all judges to explain their decision to the debaters and provide an opportunity f</w:t>
      </w:r>
      <w:r>
        <w:rPr>
          <w:rFonts w:ascii="CenturySchL" w:hAnsi="CenturySchL"/>
          <w:highlight w:val="yellow"/>
        </w:rPr>
        <w:t xml:space="preserve">or the debaters to ask questions. We will be awarding a top critic award, based on nominations and votes from the debaters.  </w:t>
      </w:r>
    </w:p>
    <w:p w:rsidR="009C5A51" w:rsidRDefault="00EC396E">
      <w:pPr>
        <w:pStyle w:val="NormalWeb"/>
        <w:spacing w:before="120" w:beforeAutospacing="0" w:after="120" w:afterAutospacing="0"/>
        <w:rPr>
          <w:rFonts w:ascii="CenturySchL" w:hAnsi="CenturySchL"/>
        </w:rPr>
      </w:pPr>
      <w:r>
        <w:rPr>
          <w:rFonts w:ascii="CenturySchL" w:hAnsi="CenturySchL"/>
        </w:rPr>
        <w:t>E. All individual events (except editorial impromptu; see below) shall follow the rules established and followed by the American F</w:t>
      </w:r>
      <w:r>
        <w:rPr>
          <w:rFonts w:ascii="CenturySchL" w:hAnsi="CenturySchL"/>
        </w:rPr>
        <w:t xml:space="preserve">orensics Association. </w:t>
      </w:r>
    </w:p>
    <w:p w:rsidR="009C5A51" w:rsidRDefault="00EC396E">
      <w:pPr>
        <w:pStyle w:val="NormalWeb"/>
        <w:spacing w:before="120" w:beforeAutospacing="0" w:after="120" w:afterAutospacing="0"/>
        <w:rPr>
          <w:rFonts w:ascii="CenturySchL" w:hAnsi="CenturySchL"/>
        </w:rPr>
      </w:pPr>
      <w:r>
        <w:rPr>
          <w:rFonts w:ascii="CenturySchL" w:hAnsi="CenturySchL"/>
          <w:highlight w:val="cyan"/>
        </w:rPr>
        <w:t>F.  Access to the internet will be allowed during extemporaneous speaking preparation time.  Students may not communicate with coaches, teammates, etc., but may use the internet for research.</w:t>
      </w:r>
    </w:p>
    <w:p w:rsidR="009C5A51" w:rsidRDefault="00EC396E">
      <w:pPr>
        <w:pStyle w:val="NormalWeb"/>
        <w:spacing w:before="120" w:beforeAutospacing="0" w:after="120" w:afterAutospacing="0"/>
        <w:rPr>
          <w:rFonts w:ascii="CenturySchL" w:hAnsi="CenturySchL"/>
        </w:rPr>
      </w:pPr>
      <w:r>
        <w:rPr>
          <w:rFonts w:ascii="CenturySchL" w:hAnsi="CenturySchL"/>
        </w:rPr>
        <w:t xml:space="preserve">G.  In Editorial </w:t>
      </w:r>
      <w:proofErr w:type="gramStart"/>
      <w:r>
        <w:rPr>
          <w:rFonts w:ascii="CenturySchL" w:hAnsi="CenturySchL"/>
        </w:rPr>
        <w:t>Impromptu</w:t>
      </w:r>
      <w:proofErr w:type="gramEnd"/>
      <w:r>
        <w:rPr>
          <w:rFonts w:ascii="CenturySchL" w:hAnsi="CenturySchL"/>
        </w:rPr>
        <w:t>, students will</w:t>
      </w:r>
      <w:r>
        <w:rPr>
          <w:rFonts w:ascii="CenturySchL" w:hAnsi="CenturySchL"/>
        </w:rPr>
        <w:t xml:space="preserve"> be given a 1 page op-ed article, and will have 9 minutes to read the article, prepare a response, and deliver it.  Students must speak for at least 5 minutes.  The speech should involve the development of an argument in response to the thesis developed or</w:t>
      </w:r>
      <w:r>
        <w:rPr>
          <w:rFonts w:ascii="CenturySchL" w:hAnsi="CenturySchL"/>
        </w:rPr>
        <w:t xml:space="preserve"> the opinion shared in the article.  In agreeing or disagreeing with the position or thesis of the article, students should introduce new information and reasoning.</w:t>
      </w:r>
    </w:p>
    <w:p w:rsidR="009C5A51" w:rsidRDefault="00EC396E">
      <w:pPr>
        <w:pStyle w:val="NormalWeb"/>
        <w:spacing w:before="120" w:beforeAutospacing="0" w:after="120" w:afterAutospacing="0"/>
        <w:rPr>
          <w:rFonts w:ascii="CenturySchL" w:hAnsi="CenturySchL"/>
        </w:rPr>
      </w:pPr>
      <w:r>
        <w:rPr>
          <w:rFonts w:ascii="CenturySchL" w:hAnsi="CenturySchL"/>
          <w:highlight w:val="cyan"/>
        </w:rPr>
        <w:t>H. For the first round of Impromptu on both Saturday and Sunday, non-traditional prompts wi</w:t>
      </w:r>
      <w:r>
        <w:rPr>
          <w:rFonts w:ascii="CenturySchL" w:hAnsi="CenturySchL"/>
          <w:highlight w:val="cyan"/>
        </w:rPr>
        <w:t>ll be used.  These prompts will be modeled after options used at the NFA National Championship Tournament.</w:t>
      </w:r>
    </w:p>
    <w:p w:rsidR="009C5A51" w:rsidRDefault="00EC396E">
      <w:pPr>
        <w:pStyle w:val="NormalWeb"/>
        <w:spacing w:before="120" w:beforeAutospacing="0" w:after="120" w:afterAutospacing="0"/>
      </w:pPr>
      <w:r>
        <w:rPr>
          <w:rFonts w:ascii="CenturySchL" w:hAnsi="CenturySchL"/>
        </w:rPr>
        <w:t xml:space="preserve">I. </w:t>
      </w:r>
      <w:proofErr w:type="spellStart"/>
      <w:r>
        <w:rPr>
          <w:rFonts w:ascii="CenturySchL" w:hAnsi="CenturySchL"/>
        </w:rPr>
        <w:t>Flighting</w:t>
      </w:r>
      <w:proofErr w:type="spellEnd"/>
      <w:r>
        <w:rPr>
          <w:rFonts w:ascii="CenturySchL" w:hAnsi="CenturySchL"/>
        </w:rPr>
        <w:t xml:space="preserve"> for IEs will be as follows:</w:t>
      </w:r>
    </w:p>
    <w:p w:rsidR="009C5A51" w:rsidRDefault="00EC396E">
      <w:pPr>
        <w:pStyle w:val="NormalWeb"/>
        <w:spacing w:before="120" w:beforeAutospacing="0" w:after="120" w:afterAutospacing="0"/>
        <w:rPr>
          <w:rFonts w:ascii="CenturySchL" w:hAnsi="CenturySchL"/>
        </w:rPr>
      </w:pPr>
      <w:r>
        <w:rPr>
          <w:rFonts w:ascii="CenturySchL" w:hAnsi="CenturySchL"/>
          <w:b/>
        </w:rPr>
        <w:t>Flight A</w:t>
      </w:r>
      <w:r>
        <w:rPr>
          <w:rFonts w:ascii="CenturySchL" w:hAnsi="CenturySchL"/>
        </w:rPr>
        <w:t xml:space="preserve">: Ext, Per, CA, Duo, Prose, POE </w:t>
      </w:r>
    </w:p>
    <w:p w:rsidR="009C5A51" w:rsidRDefault="00EC396E">
      <w:pPr>
        <w:pStyle w:val="NormalWeb"/>
        <w:spacing w:before="120" w:beforeAutospacing="0" w:after="120" w:afterAutospacing="0"/>
        <w:rPr>
          <w:rFonts w:ascii="CenturySchL" w:hAnsi="CenturySchL"/>
        </w:rPr>
      </w:pPr>
      <w:r>
        <w:rPr>
          <w:rFonts w:ascii="CenturySchL" w:hAnsi="CenturySchL"/>
          <w:b/>
        </w:rPr>
        <w:t>Flight B</w:t>
      </w:r>
      <w:r>
        <w:rPr>
          <w:rFonts w:ascii="CenturySchL" w:hAnsi="CenturySchL"/>
        </w:rPr>
        <w:t>: Imp, Info, ADS, POI, DI, Ed/Imp</w:t>
      </w:r>
    </w:p>
    <w:p w:rsidR="009C5A51" w:rsidRDefault="00EC396E">
      <w:pPr>
        <w:pStyle w:val="NormalWeb"/>
        <w:spacing w:beforeAutospacing="0" w:afterAutospacing="0"/>
        <w:outlineLvl w:val="0"/>
        <w:rPr>
          <w:rFonts w:ascii="CenturySchL" w:hAnsi="CenturySchL"/>
        </w:rPr>
      </w:pPr>
      <w:r>
        <w:rPr>
          <w:rFonts w:ascii="CenturySchL" w:hAnsi="CenturySchL"/>
          <w:b/>
        </w:rPr>
        <w:t>Important Notes</w:t>
      </w:r>
    </w:p>
    <w:p w:rsidR="009C5A51" w:rsidRDefault="009C5A51">
      <w:pPr>
        <w:pStyle w:val="NormalWeb"/>
        <w:spacing w:beforeAutospacing="0" w:afterAutospacing="0"/>
        <w:rPr>
          <w:rFonts w:ascii="CenturySchL" w:hAnsi="CenturySchL"/>
        </w:rPr>
      </w:pPr>
    </w:p>
    <w:p w:rsidR="009C5A51" w:rsidRDefault="00EC396E">
      <w:pPr>
        <w:pStyle w:val="NormalWeb"/>
        <w:spacing w:beforeAutospacing="0" w:afterAutospacing="0"/>
        <w:rPr>
          <w:rFonts w:ascii="CenturySchL" w:hAnsi="CenturySchL"/>
        </w:rPr>
      </w:pPr>
      <w:r>
        <w:rPr>
          <w:rFonts w:ascii="CenturySchL" w:hAnsi="CenturySchL"/>
        </w:rPr>
        <w:t>1. For t</w:t>
      </w:r>
      <w:r>
        <w:rPr>
          <w:rFonts w:ascii="CenturySchL" w:hAnsi="CenturySchL"/>
        </w:rPr>
        <w:t>he purposes of elimination round seeding and speaker points in debate events, adjusted speaker points (total points minus high</w:t>
      </w:r>
      <w:r>
        <w:rPr>
          <w:rFonts w:ascii="CenturySchL" w:hAnsi="CenturySchL"/>
        </w:rPr>
        <w:softHyphen/>
        <w:t xml:space="preserve">/low) will be considered. Total points will be used to break a tie. If another tie still exist, then it will be broken on double </w:t>
      </w:r>
      <w:r>
        <w:rPr>
          <w:rFonts w:ascii="CenturySchL" w:hAnsi="CenturySchL"/>
        </w:rPr>
        <w:t>adjusted speaker points, then strength of play, then coin flip.</w:t>
      </w:r>
    </w:p>
    <w:p w:rsidR="009C5A51" w:rsidRDefault="00EC396E">
      <w:pPr>
        <w:pStyle w:val="NormalWeb"/>
        <w:spacing w:beforeAutospacing="0" w:afterAutospacing="0"/>
        <w:rPr>
          <w:rFonts w:ascii="CenturySchL" w:hAnsi="CenturySchL"/>
        </w:rPr>
      </w:pPr>
      <w:r>
        <w:rPr>
          <w:rFonts w:ascii="CenturySchL" w:hAnsi="CenturySchL"/>
        </w:rPr>
        <w:br/>
        <w:t xml:space="preserve">2. Schools shall not be limited in entries per event, but only the top three entries in each individual event/debate division will count for sweepstakes awards. </w:t>
      </w:r>
      <w:r>
        <w:rPr>
          <w:rFonts w:ascii="CenturySchL" w:hAnsi="CenturySchL"/>
          <w:i/>
          <w:iCs/>
        </w:rPr>
        <w:t>Except in NPDA where the top f</w:t>
      </w:r>
      <w:r>
        <w:rPr>
          <w:rFonts w:ascii="CenturySchL" w:hAnsi="CenturySchL"/>
          <w:i/>
          <w:iCs/>
        </w:rPr>
        <w:t xml:space="preserve">our teams from a school will count towards sweepstakes </w:t>
      </w:r>
      <w:r>
        <w:rPr>
          <w:rFonts w:ascii="CenturySchL" w:hAnsi="CenturySchL"/>
        </w:rPr>
        <w:t>(even if NPDA has two divisions only the top four teams from one school will count).</w:t>
      </w:r>
    </w:p>
    <w:p w:rsidR="009C5A51" w:rsidRDefault="00EC396E">
      <w:pPr>
        <w:pStyle w:val="NormalWeb"/>
        <w:spacing w:beforeAutospacing="0" w:afterAutospacing="0"/>
        <w:rPr>
          <w:rFonts w:ascii="CenturySchL" w:hAnsi="CenturySchL"/>
        </w:rPr>
      </w:pPr>
      <w:r>
        <w:rPr>
          <w:rFonts w:ascii="CenturySchL" w:hAnsi="CenturySchL"/>
        </w:rPr>
        <w:br/>
        <w:t xml:space="preserve">3. Awards shall be presented to the elimination round participants in all debate events, the </w:t>
      </w:r>
      <w:r>
        <w:rPr>
          <w:rFonts w:ascii="CenturySchL" w:hAnsi="CenturySchL"/>
          <w:b/>
        </w:rPr>
        <w:t>top six speakers</w:t>
      </w:r>
      <w:r>
        <w:rPr>
          <w:rFonts w:ascii="CenturySchL" w:hAnsi="CenturySchL"/>
        </w:rPr>
        <w:t xml:space="preserve"> in ev</w:t>
      </w:r>
      <w:r>
        <w:rPr>
          <w:rFonts w:ascii="CenturySchL" w:hAnsi="CenturySchL"/>
        </w:rPr>
        <w:t xml:space="preserve">ery division of debate, the </w:t>
      </w:r>
      <w:r>
        <w:rPr>
          <w:rFonts w:ascii="CenturySchL" w:hAnsi="CenturySchL"/>
          <w:b/>
        </w:rPr>
        <w:t>top six</w:t>
      </w:r>
      <w:r>
        <w:rPr>
          <w:rFonts w:ascii="CenturySchL" w:hAnsi="CenturySchL"/>
        </w:rPr>
        <w:t xml:space="preserve"> competitors in every individual event, the </w:t>
      </w:r>
      <w:r>
        <w:rPr>
          <w:rFonts w:ascii="CenturySchL" w:hAnsi="CenturySchL"/>
          <w:b/>
        </w:rPr>
        <w:t>top novice competitor</w:t>
      </w:r>
      <w:r>
        <w:rPr>
          <w:rFonts w:ascii="CenturySchL" w:hAnsi="CenturySchL"/>
        </w:rPr>
        <w:t xml:space="preserve"> in every individual event, the </w:t>
      </w:r>
      <w:r>
        <w:rPr>
          <w:rFonts w:ascii="CenturySchL" w:hAnsi="CenturySchL"/>
          <w:b/>
        </w:rPr>
        <w:t>top five</w:t>
      </w:r>
      <w:r>
        <w:rPr>
          <w:rFonts w:ascii="CenturySchL" w:hAnsi="CenturySchL"/>
        </w:rPr>
        <w:t xml:space="preserve"> </w:t>
      </w:r>
      <w:proofErr w:type="spellStart"/>
      <w:r>
        <w:rPr>
          <w:rFonts w:ascii="CenturySchL" w:hAnsi="CenturySchL"/>
        </w:rPr>
        <w:t>quadrathon</w:t>
      </w:r>
      <w:proofErr w:type="spellEnd"/>
      <w:r>
        <w:rPr>
          <w:rFonts w:ascii="CenturySchL" w:hAnsi="CenturySchL"/>
        </w:rPr>
        <w:t xml:space="preserve"> competitors, and the </w:t>
      </w:r>
      <w:r>
        <w:rPr>
          <w:rFonts w:ascii="CenturySchL" w:hAnsi="CenturySchL"/>
          <w:b/>
        </w:rPr>
        <w:t xml:space="preserve">top five </w:t>
      </w:r>
      <w:r>
        <w:rPr>
          <w:rFonts w:ascii="CenturySchL" w:hAnsi="CenturySchL"/>
        </w:rPr>
        <w:t xml:space="preserve">Pilot award competitors (must compete in at least one debate event and at </w:t>
      </w:r>
      <w:r>
        <w:rPr>
          <w:rFonts w:ascii="CenturySchL" w:hAnsi="CenturySchL"/>
        </w:rPr>
        <w:t xml:space="preserve">least one IE event to be eligible). The </w:t>
      </w:r>
      <w:r>
        <w:rPr>
          <w:rFonts w:ascii="CenturySchL" w:hAnsi="CenturySchL"/>
          <w:b/>
        </w:rPr>
        <w:t>top debate team</w:t>
      </w:r>
      <w:r>
        <w:rPr>
          <w:rFonts w:ascii="CenturySchL" w:hAnsi="CenturySchL"/>
        </w:rPr>
        <w:t xml:space="preserve"> across NPDA and both TIPDA tournaments will also receive an award (every two-person debate team in any event is eligible). The top </w:t>
      </w:r>
      <w:r>
        <w:rPr>
          <w:rFonts w:ascii="CenturySchL" w:hAnsi="CenturySchL"/>
          <w:b/>
        </w:rPr>
        <w:t>three</w:t>
      </w:r>
      <w:r>
        <w:rPr>
          <w:rFonts w:ascii="CenturySchL" w:hAnsi="CenturySchL"/>
        </w:rPr>
        <w:t xml:space="preserve"> schools in Debate Swing 1 (IPDA &amp; NPDA), the top </w:t>
      </w:r>
      <w:r>
        <w:rPr>
          <w:rFonts w:ascii="CenturySchL" w:hAnsi="CenturySchL"/>
          <w:b/>
        </w:rPr>
        <w:t xml:space="preserve">three schools </w:t>
      </w:r>
      <w:r>
        <w:rPr>
          <w:rFonts w:ascii="CenturySchL" w:hAnsi="CenturySchL"/>
        </w:rPr>
        <w:t xml:space="preserve">in Debate Swing 2 (Both TIPDA tournaments), the top </w:t>
      </w:r>
      <w:r>
        <w:rPr>
          <w:rFonts w:ascii="CenturySchL" w:hAnsi="CenturySchL"/>
          <w:b/>
        </w:rPr>
        <w:t xml:space="preserve">three schools </w:t>
      </w:r>
      <w:r>
        <w:rPr>
          <w:rFonts w:ascii="CenturySchL" w:hAnsi="CenturySchL"/>
        </w:rPr>
        <w:t xml:space="preserve">across all debate tournaments (NPDA, IPDA, and both TIPDA), the top </w:t>
      </w:r>
      <w:r>
        <w:rPr>
          <w:rFonts w:ascii="CenturySchL" w:hAnsi="CenturySchL"/>
          <w:b/>
        </w:rPr>
        <w:t xml:space="preserve">three schools </w:t>
      </w:r>
      <w:r>
        <w:rPr>
          <w:rFonts w:ascii="CenturySchL" w:hAnsi="CenturySchL"/>
        </w:rPr>
        <w:t xml:space="preserve">in Individual Events for Swing 1, the </w:t>
      </w:r>
      <w:r>
        <w:rPr>
          <w:rFonts w:ascii="CenturySchL" w:hAnsi="CenturySchL"/>
          <w:b/>
        </w:rPr>
        <w:t>top</w:t>
      </w:r>
      <w:r>
        <w:rPr>
          <w:rFonts w:ascii="CenturySchL" w:hAnsi="CenturySchL"/>
        </w:rPr>
        <w:t xml:space="preserve"> </w:t>
      </w:r>
      <w:r>
        <w:rPr>
          <w:rFonts w:ascii="CenturySchL" w:hAnsi="CenturySchL"/>
          <w:b/>
        </w:rPr>
        <w:t xml:space="preserve">three </w:t>
      </w:r>
      <w:r>
        <w:rPr>
          <w:rFonts w:ascii="CenturySchL" w:hAnsi="CenturySchL"/>
        </w:rPr>
        <w:t xml:space="preserve">schools in Individual Events Swing 2, the </w:t>
      </w:r>
      <w:r>
        <w:rPr>
          <w:rFonts w:ascii="CenturySchL" w:hAnsi="CenturySchL"/>
          <w:b/>
        </w:rPr>
        <w:t xml:space="preserve">top three </w:t>
      </w:r>
      <w:r>
        <w:rPr>
          <w:rFonts w:ascii="CenturySchL" w:hAnsi="CenturySchL"/>
        </w:rPr>
        <w:t xml:space="preserve">schools </w:t>
      </w:r>
      <w:r>
        <w:rPr>
          <w:rFonts w:ascii="CenturySchL" w:hAnsi="CenturySchL"/>
        </w:rPr>
        <w:t xml:space="preserve">in Combined Individual Events, and top </w:t>
      </w:r>
      <w:r>
        <w:rPr>
          <w:rFonts w:ascii="CenturySchL" w:hAnsi="CenturySchL"/>
          <w:b/>
        </w:rPr>
        <w:t xml:space="preserve">Five </w:t>
      </w:r>
      <w:r>
        <w:rPr>
          <w:rFonts w:ascii="CenturySchL" w:hAnsi="CenturySchL"/>
        </w:rPr>
        <w:t xml:space="preserve">schools Overall (must compete all three days to be eligible) will receive sweepstakes awards. No minimum number of entries is required for schools to count toward debate or individual events sweepstakes awards.  </w:t>
      </w:r>
      <w:r>
        <w:rPr>
          <w:rFonts w:ascii="CenturySchL" w:hAnsi="CenturySchL"/>
        </w:rPr>
        <w:t xml:space="preserve">Finally, there will be two </w:t>
      </w:r>
      <w:r>
        <w:rPr>
          <w:rFonts w:ascii="CenturySchL" w:hAnsi="CenturySchL"/>
          <w:b/>
        </w:rPr>
        <w:t>Top Critic</w:t>
      </w:r>
      <w:r>
        <w:rPr>
          <w:rFonts w:ascii="CenturySchL" w:hAnsi="CenturySchL"/>
        </w:rPr>
        <w:t xml:space="preserve"> awards, one for IEs and one for debate.</w:t>
      </w:r>
    </w:p>
    <w:p w:rsidR="009C5A51" w:rsidRDefault="00EC396E">
      <w:pPr>
        <w:pStyle w:val="NormalWeb"/>
        <w:spacing w:beforeAutospacing="0" w:afterAutospacing="0"/>
      </w:pPr>
      <w:r>
        <w:rPr>
          <w:rFonts w:ascii="CenturySchL" w:hAnsi="CenturySchL"/>
        </w:rPr>
        <w:br/>
        <w:t>4. Judges: We need and want your judges. We prefer judges over money. One judge covers four IPDA debaters, two NPDA teams, two IPDA teams, or six IE entries per flight. Judges m</w:t>
      </w:r>
      <w:r>
        <w:rPr>
          <w:rFonts w:ascii="CenturySchL" w:hAnsi="CenturySchL"/>
        </w:rPr>
        <w:t xml:space="preserve">ay cover multiple events if the events </w:t>
      </w:r>
      <w:r>
        <w:rPr>
          <w:rFonts w:ascii="CenturySchL" w:hAnsi="CenturySchL"/>
          <w:b/>
          <w:bCs/>
        </w:rPr>
        <w:t>do not conflict</w:t>
      </w:r>
      <w:r>
        <w:rPr>
          <w:rFonts w:ascii="CenturySchL" w:hAnsi="CenturySchL"/>
        </w:rPr>
        <w:t>. For example: one judge could cover four IPDA debaters and six IE entries per pattern, as those events do not occur at the same time, but that same judge could not cover two TIPDA teams and six IE entr</w:t>
      </w:r>
      <w:r>
        <w:rPr>
          <w:rFonts w:ascii="CenturySchL" w:hAnsi="CenturySchL"/>
        </w:rPr>
        <w:t xml:space="preserve">ies on the same day. </w:t>
      </w:r>
    </w:p>
    <w:p w:rsidR="009C5A51" w:rsidRDefault="00EC396E">
      <w:pPr>
        <w:pStyle w:val="NormalWeb"/>
        <w:outlineLvl w:val="0"/>
        <w:rPr>
          <w:rFonts w:ascii="CenturySchL" w:hAnsi="CenturySchL"/>
          <w:b/>
          <w:bCs/>
          <w:sz w:val="30"/>
        </w:rPr>
      </w:pPr>
      <w:r>
        <w:rPr>
          <w:rFonts w:ascii="CenturySchL" w:hAnsi="CenturySchL"/>
          <w:b/>
          <w:bCs/>
          <w:sz w:val="30"/>
        </w:rPr>
        <w:t>Sweepstakes Formula</w:t>
      </w:r>
    </w:p>
    <w:p w:rsidR="009C5A51" w:rsidRDefault="00EC396E">
      <w:pPr>
        <w:pStyle w:val="NormalWeb"/>
        <w:outlineLvl w:val="0"/>
      </w:pPr>
      <w:r>
        <w:rPr>
          <w:rFonts w:ascii="CenturySchL" w:hAnsi="CenturySchL"/>
          <w:b/>
          <w:bCs/>
        </w:rPr>
        <w:t>I.E.s</w:t>
      </w:r>
    </w:p>
    <w:p w:rsidR="009C5A51" w:rsidRDefault="00EC396E">
      <w:pPr>
        <w:pStyle w:val="NormalWeb"/>
        <w:rPr>
          <w:rFonts w:ascii="CenturySchL" w:hAnsi="CenturySchL"/>
        </w:rPr>
      </w:pPr>
      <w:r>
        <w:rPr>
          <w:rFonts w:ascii="CenturySchL" w:hAnsi="CenturySchL"/>
        </w:rPr>
        <w:t>1. Individual events will be scored as follows:</w:t>
      </w:r>
      <w:r>
        <w:rPr>
          <w:rFonts w:ascii="CenturySchL" w:hAnsi="CenturySchL"/>
        </w:rPr>
        <w:br/>
        <w:t xml:space="preserve">Preliminary rounds: 3 points for 1st place 2 points for 2nd place 1 point for 3rd place </w:t>
      </w:r>
    </w:p>
    <w:p w:rsidR="009C5A51" w:rsidRDefault="00EC396E">
      <w:pPr>
        <w:pStyle w:val="NormalWeb"/>
      </w:pPr>
      <w:r>
        <w:rPr>
          <w:rFonts w:ascii="CenturySchL" w:hAnsi="CenturySchL"/>
        </w:rPr>
        <w:t>2. Final Rounds: 6 points for 1</w:t>
      </w:r>
      <w:r>
        <w:rPr>
          <w:rFonts w:ascii="CenturySchL" w:hAnsi="CenturySchL"/>
          <w:vertAlign w:val="superscript"/>
        </w:rPr>
        <w:t>st</w:t>
      </w:r>
      <w:r>
        <w:rPr>
          <w:rFonts w:ascii="CenturySchL" w:hAnsi="CenturySchL"/>
        </w:rPr>
        <w:t xml:space="preserve"> place, 5 points for 2</w:t>
      </w:r>
      <w:r>
        <w:rPr>
          <w:rFonts w:ascii="CenturySchL" w:hAnsi="CenturySchL"/>
          <w:vertAlign w:val="superscript"/>
        </w:rPr>
        <w:t>nd</w:t>
      </w:r>
      <w:r>
        <w:rPr>
          <w:rFonts w:ascii="CenturySchL" w:hAnsi="CenturySchL"/>
        </w:rPr>
        <w:t xml:space="preserve"> place, 4 points for 3</w:t>
      </w:r>
      <w:r>
        <w:rPr>
          <w:rFonts w:ascii="CenturySchL" w:hAnsi="CenturySchL"/>
          <w:vertAlign w:val="superscript"/>
        </w:rPr>
        <w:t>rd</w:t>
      </w:r>
      <w:r>
        <w:rPr>
          <w:rFonts w:ascii="CenturySchL" w:hAnsi="CenturySchL"/>
        </w:rPr>
        <w:t xml:space="preserve"> place, 3 points for 4</w:t>
      </w:r>
      <w:r>
        <w:rPr>
          <w:rFonts w:ascii="CenturySchL" w:hAnsi="CenturySchL"/>
          <w:vertAlign w:val="superscript"/>
        </w:rPr>
        <w:t>th</w:t>
      </w:r>
      <w:r>
        <w:rPr>
          <w:rFonts w:ascii="CenturySchL" w:hAnsi="CenturySchL"/>
        </w:rPr>
        <w:t xml:space="preserve"> place, 2 points for 5</w:t>
      </w:r>
      <w:r>
        <w:rPr>
          <w:rFonts w:ascii="CenturySchL" w:hAnsi="CenturySchL"/>
          <w:vertAlign w:val="superscript"/>
        </w:rPr>
        <w:t>th</w:t>
      </w:r>
      <w:r>
        <w:rPr>
          <w:rFonts w:ascii="CenturySchL" w:hAnsi="CenturySchL"/>
        </w:rPr>
        <w:t xml:space="preserve"> place, and 1 point for 6</w:t>
      </w:r>
      <w:r>
        <w:rPr>
          <w:rFonts w:ascii="CenturySchL" w:hAnsi="CenturySchL"/>
          <w:vertAlign w:val="superscript"/>
        </w:rPr>
        <w:t>th</w:t>
      </w:r>
      <w:r>
        <w:rPr>
          <w:rFonts w:ascii="CenturySchL" w:hAnsi="CenturySchL"/>
        </w:rPr>
        <w:t xml:space="preserve"> place</w:t>
      </w:r>
    </w:p>
    <w:p w:rsidR="009C5A51" w:rsidRDefault="009C5A51">
      <w:pPr>
        <w:pStyle w:val="NormalWeb"/>
        <w:rPr>
          <w:rFonts w:ascii="CenturySchL" w:hAnsi="CenturySchL"/>
          <w:b/>
        </w:rPr>
      </w:pPr>
    </w:p>
    <w:p w:rsidR="009C5A51" w:rsidRDefault="009C5A51">
      <w:pPr>
        <w:pStyle w:val="NormalWeb"/>
        <w:rPr>
          <w:rFonts w:ascii="CenturySchL" w:hAnsi="CenturySchL"/>
          <w:b/>
        </w:rPr>
      </w:pPr>
    </w:p>
    <w:p w:rsidR="009C5A51" w:rsidRDefault="00EC396E">
      <w:pPr>
        <w:pStyle w:val="NormalWeb"/>
        <w:outlineLvl w:val="0"/>
        <w:rPr>
          <w:rFonts w:ascii="CenturySchL" w:hAnsi="CenturySchL"/>
          <w:b/>
        </w:rPr>
      </w:pPr>
      <w:r>
        <w:rPr>
          <w:rFonts w:ascii="CenturySchL" w:hAnsi="CenturySchL"/>
          <w:b/>
        </w:rPr>
        <w:t>Debate</w:t>
      </w:r>
    </w:p>
    <w:p w:rsidR="009C5A51" w:rsidRDefault="00EC396E">
      <w:pPr>
        <w:pStyle w:val="NormalWeb"/>
        <w:rPr>
          <w:rFonts w:ascii="CenturySchL" w:hAnsi="CenturySchL"/>
        </w:rPr>
      </w:pPr>
      <w:r>
        <w:rPr>
          <w:rFonts w:ascii="CenturySchL" w:hAnsi="CenturySchL"/>
        </w:rPr>
        <w:t xml:space="preserve">1. Schools shall not be limited in entries per event, however only the top 3 entries in each event / division will count for sweepstakes awards (except for NPDA and TIPDA which counts top 4 entries). </w:t>
      </w:r>
    </w:p>
    <w:p w:rsidR="009C5A51" w:rsidRDefault="00EC396E">
      <w:pPr>
        <w:pStyle w:val="NormalWeb"/>
        <w:rPr>
          <w:rFonts w:ascii="CenturySchL" w:hAnsi="CenturySchL"/>
        </w:rPr>
      </w:pPr>
      <w:r>
        <w:rPr>
          <w:rFonts w:ascii="CenturySchL" w:hAnsi="CenturySchL"/>
        </w:rPr>
        <w:t>2. 5 points for each preliminary round win/bye, 6 point</w:t>
      </w:r>
      <w:r>
        <w:rPr>
          <w:rFonts w:ascii="CenturySchL" w:hAnsi="CenturySchL"/>
        </w:rPr>
        <w:t>s for breaking to elimination rounds (These are halved for individual debate.)</w:t>
      </w:r>
    </w:p>
    <w:p w:rsidR="009C5A51" w:rsidRDefault="00EC396E">
      <w:pPr>
        <w:pStyle w:val="NormalWeb"/>
        <w:rPr>
          <w:rFonts w:ascii="CenturySchL" w:hAnsi="CenturySchL"/>
        </w:rPr>
      </w:pPr>
      <w:r>
        <w:rPr>
          <w:rFonts w:ascii="CenturySchL" w:hAnsi="CenturySchL"/>
        </w:rPr>
        <w:t>3. 6 points for 1st speaker, 5 points for 2nd speaker, 4 points for 3rd speaker, 3 points for 4th speaker, 2 points for 5th speaker, and 1 point for 6th speaker.</w:t>
      </w:r>
    </w:p>
    <w:p w:rsidR="009C5A51" w:rsidRDefault="00EC396E">
      <w:pPr>
        <w:pStyle w:val="NormalWeb"/>
        <w:outlineLvl w:val="0"/>
        <w:rPr>
          <w:rFonts w:ascii="CenturySchL" w:hAnsi="CenturySchL"/>
          <w:b/>
        </w:rPr>
      </w:pPr>
      <w:proofErr w:type="spellStart"/>
      <w:r>
        <w:rPr>
          <w:rFonts w:ascii="CenturySchL" w:hAnsi="CenturySchL"/>
          <w:b/>
        </w:rPr>
        <w:t>Quadrathon</w:t>
      </w:r>
      <w:proofErr w:type="spellEnd"/>
    </w:p>
    <w:p w:rsidR="009C5A51" w:rsidRDefault="00EC396E">
      <w:pPr>
        <w:pStyle w:val="NormalWeb"/>
        <w:rPr>
          <w:rFonts w:ascii="CenturySchL" w:hAnsi="CenturySchL"/>
          <w:b/>
        </w:rPr>
      </w:pPr>
      <w:r>
        <w:rPr>
          <w:rFonts w:ascii="CenturySchL" w:hAnsi="CenturySchL"/>
        </w:rPr>
        <w:t>To b</w:t>
      </w:r>
      <w:r>
        <w:rPr>
          <w:rFonts w:ascii="CenturySchL" w:hAnsi="CenturySchL"/>
        </w:rPr>
        <w:t xml:space="preserve">e eligible for </w:t>
      </w:r>
      <w:proofErr w:type="spellStart"/>
      <w:r>
        <w:rPr>
          <w:rFonts w:ascii="CenturySchL" w:hAnsi="CenturySchL"/>
        </w:rPr>
        <w:t>Quadrathon</w:t>
      </w:r>
      <w:proofErr w:type="spellEnd"/>
      <w:r>
        <w:rPr>
          <w:rFonts w:ascii="CenturySchL" w:hAnsi="CenturySchL"/>
        </w:rPr>
        <w:t>, students must compete in a minimum of four individual events, including events from at least two of the three categories of individual events: limited preparation (</w:t>
      </w:r>
      <w:proofErr w:type="spellStart"/>
      <w:r>
        <w:rPr>
          <w:rFonts w:ascii="CenturySchL" w:hAnsi="CenturySchL"/>
        </w:rPr>
        <w:t>extemp</w:t>
      </w:r>
      <w:proofErr w:type="spellEnd"/>
      <w:r>
        <w:rPr>
          <w:rFonts w:ascii="CenturySchL" w:hAnsi="CenturySchL"/>
        </w:rPr>
        <w:t>, impromptu, editorial impromptu), public address (ADS, per</w:t>
      </w:r>
      <w:r>
        <w:rPr>
          <w:rFonts w:ascii="CenturySchL" w:hAnsi="CenturySchL"/>
        </w:rPr>
        <w:t xml:space="preserve">suasive, informative, CA), and interpretation (DI, POI, prose, poetry, duo). Points to determine </w:t>
      </w:r>
      <w:proofErr w:type="spellStart"/>
      <w:r>
        <w:rPr>
          <w:rFonts w:ascii="CenturySchL" w:hAnsi="CenturySchL"/>
        </w:rPr>
        <w:t>Quadrathon</w:t>
      </w:r>
      <w:proofErr w:type="spellEnd"/>
      <w:r>
        <w:rPr>
          <w:rFonts w:ascii="CenturySchL" w:hAnsi="CenturySchL"/>
        </w:rPr>
        <w:t xml:space="preserve"> placing will be according to the individual events sweepstakes formula outlined above. </w:t>
      </w:r>
    </w:p>
    <w:p w:rsidR="009C5A51" w:rsidRDefault="00EC396E">
      <w:pPr>
        <w:pStyle w:val="NormalWeb"/>
        <w:outlineLvl w:val="0"/>
        <w:rPr>
          <w:sz w:val="44"/>
        </w:rPr>
      </w:pPr>
      <w:r>
        <w:rPr>
          <w:rFonts w:ascii="CenturySchL" w:hAnsi="CenturySchL"/>
          <w:b/>
          <w:bCs/>
          <w:sz w:val="34"/>
        </w:rPr>
        <w:t xml:space="preserve">Entries </w:t>
      </w:r>
    </w:p>
    <w:p w:rsidR="009C5A51" w:rsidRDefault="00EC396E">
      <w:pPr>
        <w:pStyle w:val="NormalWeb"/>
      </w:pPr>
      <w:r>
        <w:rPr>
          <w:rFonts w:ascii="CenturySchL" w:hAnsi="CenturySchL"/>
        </w:rPr>
        <w:t>Entries should be submitted via the tournament webs</w:t>
      </w:r>
      <w:r>
        <w:rPr>
          <w:rFonts w:ascii="CenturySchL" w:hAnsi="CenturySchL"/>
        </w:rPr>
        <w:t xml:space="preserve">ite, </w:t>
      </w:r>
      <w:hyperlink r:id="rId8">
        <w:r>
          <w:rPr>
            <w:rStyle w:val="InternetLink"/>
            <w:rFonts w:ascii="CenturySchL" w:hAnsi="CenturySchL"/>
          </w:rPr>
          <w:t>http://hubcityswing.tabroom.com/</w:t>
        </w:r>
      </w:hyperlink>
      <w:r>
        <w:rPr>
          <w:rFonts w:ascii="CenturySchL" w:hAnsi="CenturySchL"/>
        </w:rPr>
        <w:t xml:space="preserve">. We know that people are resistant to technology that is new or unfamiliar, but submitting via the website rather than by email will vastly save time on our end.  To </w:t>
      </w:r>
      <w:r>
        <w:rPr>
          <w:rFonts w:ascii="CenturySchL" w:hAnsi="CenturySchL"/>
        </w:rPr>
        <w:t xml:space="preserve">that end, we are offering a 5% reduction in entry fees if you can accomplish relatively error-free entries through the website.  </w:t>
      </w:r>
    </w:p>
    <w:p w:rsidR="009C5A51" w:rsidRDefault="00EC396E">
      <w:pPr>
        <w:pStyle w:val="NormalWeb"/>
      </w:pPr>
      <w:r>
        <w:rPr>
          <w:rFonts w:ascii="CenturySchL" w:hAnsi="CenturySchL"/>
        </w:rPr>
        <w:t>If you have any questions about entries, please send them by email to both Paul Strait (</w:t>
      </w:r>
      <w:hyperlink r:id="rId9">
        <w:r>
          <w:rPr>
            <w:rStyle w:val="InternetLink"/>
            <w:rFonts w:ascii="CenturySchL" w:hAnsi="CenturySchL"/>
          </w:rPr>
          <w:t>l.strait@usm.edu</w:t>
        </w:r>
      </w:hyperlink>
      <w:r>
        <w:rPr>
          <w:rFonts w:ascii="CenturySchL" w:hAnsi="CenturySchL"/>
        </w:rPr>
        <w:t xml:space="preserve">). </w:t>
      </w:r>
    </w:p>
    <w:p w:rsidR="009C5A51" w:rsidRDefault="00EC396E">
      <w:pPr>
        <w:pStyle w:val="NormalWeb"/>
      </w:pPr>
      <w:r>
        <w:rPr>
          <w:rFonts w:ascii="CenturySchL" w:hAnsi="CenturySchL"/>
        </w:rPr>
        <w:t xml:space="preserve">Entries are due no later than Monday, September 24, 2018 by 6:00 p.m. Changes will be accepted without charge until Wednesday, September 26, 2016 at 6:00 pm. Each change after that will be charged $15.00. </w:t>
      </w:r>
    </w:p>
    <w:p w:rsidR="009C5A51" w:rsidRDefault="00EC396E">
      <w:pPr>
        <w:pStyle w:val="NormalWeb"/>
        <w:outlineLvl w:val="0"/>
        <w:rPr>
          <w:rFonts w:ascii="CenturySchL" w:hAnsi="CenturySchL"/>
          <w:b/>
          <w:bCs/>
          <w:sz w:val="34"/>
        </w:rPr>
      </w:pPr>
      <w:r>
        <w:rPr>
          <w:rFonts w:ascii="CenturySchL" w:hAnsi="CenturySchL"/>
          <w:b/>
          <w:bCs/>
          <w:sz w:val="34"/>
        </w:rPr>
        <w:t>Fees</w:t>
      </w:r>
    </w:p>
    <w:p w:rsidR="009C5A51" w:rsidRDefault="00EC396E">
      <w:pPr>
        <w:pStyle w:val="NormalWeb"/>
        <w:outlineLvl w:val="0"/>
      </w:pPr>
      <w:r>
        <w:rPr>
          <w:rFonts w:ascii="CenturySchL" w:hAnsi="CenturySchL"/>
          <w:b/>
          <w:bCs/>
        </w:rPr>
        <w:t xml:space="preserve">Entry Fees </w:t>
      </w:r>
    </w:p>
    <w:p w:rsidR="009C5A51" w:rsidRDefault="00EC396E">
      <w:pPr>
        <w:pStyle w:val="NormalWeb"/>
      </w:pPr>
      <w:r>
        <w:rPr>
          <w:rFonts w:ascii="CenturySchL" w:hAnsi="CenturySchL"/>
        </w:rPr>
        <w:t xml:space="preserve">Covered </w:t>
      </w:r>
      <w:r>
        <w:rPr>
          <w:rFonts w:ascii="CenturySchL" w:hAnsi="CenturySchL"/>
        </w:rPr>
        <w:t>Ind. Events ($12.00) Uncovered Ind. Events ($17.00) Covered NPDA ($50.00) Uncovered NPDA ($75.00) Covered IPDA ($30.00) Uncovered IPDA ($45.00) Covered TIPDA Team ($50.00) Uncovered TIPDA Team ($75.00) Late/Change Fees ($15/</w:t>
      </w:r>
      <w:proofErr w:type="spellStart"/>
      <w:r>
        <w:rPr>
          <w:rFonts w:ascii="CenturySchL" w:hAnsi="CenturySchL"/>
        </w:rPr>
        <w:t>ea</w:t>
      </w:r>
      <w:proofErr w:type="spellEnd"/>
      <w:r>
        <w:rPr>
          <w:rFonts w:ascii="CenturySchL" w:hAnsi="CenturySchL"/>
        </w:rPr>
        <w:t>) Drop Fees ($30/</w:t>
      </w:r>
      <w:proofErr w:type="spellStart"/>
      <w:r>
        <w:rPr>
          <w:rFonts w:ascii="CenturySchL" w:hAnsi="CenturySchL"/>
        </w:rPr>
        <w:t>ea</w:t>
      </w:r>
      <w:proofErr w:type="spellEnd"/>
      <w:r>
        <w:rPr>
          <w:rFonts w:ascii="CenturySchL" w:hAnsi="CenturySchL"/>
        </w:rPr>
        <w:t>)</w:t>
      </w:r>
    </w:p>
    <w:p w:rsidR="009C5A51" w:rsidRDefault="00EC396E">
      <w:pPr>
        <w:pStyle w:val="NormalWeb"/>
        <w:outlineLvl w:val="0"/>
        <w:rPr>
          <w:sz w:val="36"/>
        </w:rPr>
      </w:pPr>
      <w:r>
        <w:rPr>
          <w:rFonts w:ascii="CenturySchL" w:hAnsi="CenturySchL"/>
          <w:b/>
          <w:bCs/>
          <w:sz w:val="30"/>
        </w:rPr>
        <w:t>Tournamen</w:t>
      </w:r>
      <w:r>
        <w:rPr>
          <w:rFonts w:ascii="CenturySchL" w:hAnsi="CenturySchL"/>
          <w:b/>
          <w:bCs/>
          <w:sz w:val="30"/>
        </w:rPr>
        <w:t xml:space="preserve">t Headquarters </w:t>
      </w:r>
    </w:p>
    <w:p w:rsidR="009C5A51" w:rsidRDefault="00EC396E">
      <w:pPr>
        <w:pStyle w:val="NormalWeb"/>
      </w:pPr>
      <w:r>
        <w:rPr>
          <w:rFonts w:ascii="CenturySchL" w:hAnsi="CenturySchL"/>
        </w:rPr>
        <w:t xml:space="preserve">The tournament will be </w:t>
      </w:r>
      <w:r>
        <w:rPr>
          <w:rFonts w:ascii="CenturySchL" w:hAnsi="CenturySchL"/>
          <w:highlight w:val="yellow"/>
        </w:rPr>
        <w:t>headquartered in the Liberal Arts Building (LAB)</w:t>
      </w:r>
      <w:r>
        <w:rPr>
          <w:rFonts w:ascii="CenturySchL" w:hAnsi="CenturySchL"/>
        </w:rPr>
        <w:t xml:space="preserve"> on the southern side of campus. There should be plenty of parking directly south of the building’s entrance or to the west of the Theatre and Dance Building (TAD). </w:t>
      </w:r>
      <w:r>
        <w:rPr>
          <w:rFonts w:ascii="CenturySchL" w:hAnsi="CenturySchL"/>
          <w:b/>
          <w:bCs/>
        </w:rPr>
        <w:t xml:space="preserve">The </w:t>
      </w:r>
      <w:r>
        <w:rPr>
          <w:rFonts w:ascii="CenturySchL" w:hAnsi="CenturySchL"/>
          <w:b/>
          <w:bCs/>
        </w:rPr>
        <w:t>University of Southern Mississippi is a Non-</w:t>
      </w:r>
      <w:r>
        <w:rPr>
          <w:rFonts w:ascii="CenturySchL" w:hAnsi="CenturySchL"/>
          <w:b/>
          <w:bCs/>
        </w:rPr>
        <w:softHyphen/>
        <w:t xml:space="preserve">Smoking Campus. The prohibition against smoking extends to all USM property, including parking lots. </w:t>
      </w:r>
    </w:p>
    <w:p w:rsidR="009C5A51" w:rsidRDefault="00EC396E">
      <w:pPr>
        <w:pStyle w:val="NormalWeb"/>
        <w:outlineLvl w:val="0"/>
        <w:rPr>
          <w:sz w:val="36"/>
        </w:rPr>
      </w:pPr>
      <w:r>
        <w:rPr>
          <w:rFonts w:ascii="CenturySchL" w:hAnsi="CenturySchL"/>
          <w:b/>
          <w:bCs/>
          <w:sz w:val="30"/>
        </w:rPr>
        <w:t xml:space="preserve">Directions </w:t>
      </w:r>
    </w:p>
    <w:p w:rsidR="009C5A51" w:rsidRDefault="00EC396E">
      <w:pPr>
        <w:pStyle w:val="NormalWeb"/>
      </w:pPr>
      <w:r>
        <w:rPr>
          <w:rFonts w:ascii="CenturySchL" w:hAnsi="CenturySchL"/>
        </w:rPr>
        <w:t>The University of Southern Mississippi is located 90 minutes from Mobile, AL; New Orleans, LA, or</w:t>
      </w:r>
      <w:r>
        <w:rPr>
          <w:rFonts w:ascii="CenturySchL" w:hAnsi="CenturySchL"/>
        </w:rPr>
        <w:t xml:space="preserve"> Jackson, MS. From Highway 49, turn west onto Hardy Street (left turn if coming from the south, right turn if coming from the north). Turn right at the second stop light onto 31st Ave. You are now on campus. The road will lead to a 3</w:t>
      </w:r>
      <w:r>
        <w:rPr>
          <w:rFonts w:ascii="CenturySchL" w:hAnsi="CenturySchL"/>
        </w:rPr>
        <w:softHyphen/>
        <w:t xml:space="preserve">-way stop. The LAB is </w:t>
      </w:r>
      <w:r>
        <w:rPr>
          <w:rFonts w:ascii="CenturySchL" w:hAnsi="CenturySchL"/>
        </w:rPr>
        <w:t>the building in front of you (slightly to the left) with huge columns and parking will be to either side of you. On Friday you may need to turn left at the 3-way and follow to big parking lot on the right at the second stop sign.</w:t>
      </w:r>
    </w:p>
    <w:p w:rsidR="009C5A51" w:rsidRDefault="00EC396E">
      <w:pPr>
        <w:pStyle w:val="NormalWeb"/>
      </w:pPr>
      <w:r>
        <w:rPr>
          <w:rFonts w:ascii="CenturySchL" w:hAnsi="CenturySchL"/>
        </w:rPr>
        <w:t>From I</w:t>
      </w:r>
      <w:r>
        <w:rPr>
          <w:rFonts w:ascii="CenturySchL" w:hAnsi="CenturySchL"/>
        </w:rPr>
        <w:softHyphen/>
        <w:t>-59 take exit 65 (H</w:t>
      </w:r>
      <w:r>
        <w:rPr>
          <w:rFonts w:ascii="CenturySchL" w:hAnsi="CenturySchL"/>
        </w:rPr>
        <w:t>ardy St. / Hwy 98) and go east. Follow that road to 31st Ave and turn left. You are now on campus. The road will lead to a 3</w:t>
      </w:r>
      <w:r>
        <w:rPr>
          <w:rFonts w:ascii="CenturySchL" w:hAnsi="CenturySchL"/>
        </w:rPr>
        <w:softHyphen/>
        <w:t>-way stop. The LAB is the building in front of you (slightly to the left with big columns) and parking will be to either side of yo</w:t>
      </w:r>
      <w:r>
        <w:rPr>
          <w:rFonts w:ascii="CenturySchL" w:hAnsi="CenturySchL"/>
        </w:rPr>
        <w:t>u. On Friday you may need to turn left at the 3-way and follow to a big parking lot on the right at the second stop sign.</w:t>
      </w:r>
    </w:p>
    <w:p w:rsidR="009C5A51" w:rsidRDefault="009C5A51">
      <w:pPr>
        <w:pStyle w:val="NormalWeb"/>
        <w:spacing w:before="280" w:after="280"/>
        <w:outlineLvl w:val="0"/>
        <w:rPr>
          <w:rFonts w:ascii="CenturySchL" w:hAnsi="CenturySchL"/>
          <w:b/>
          <w:bCs/>
          <w:sz w:val="30"/>
        </w:rPr>
      </w:pPr>
    </w:p>
    <w:sectPr w:rsidR="009C5A51">
      <w:type w:val="continuous"/>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SchL">
    <w:altName w:val="Times New Roman"/>
    <w:charset w:val="01"/>
    <w:family w:val="roman"/>
    <w:pitch w:val="variable"/>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Lucida Grande">
    <w:charset w:val="01"/>
    <w:family w:val="roman"/>
    <w:pitch w:val="variable"/>
  </w:font>
  <w:font w:name="Times-Roman">
    <w:altName w:val="Times New Roman"/>
    <w:charset w:val="01"/>
    <w:family w:val="roman"/>
    <w:pitch w:val="variable"/>
  </w:font>
  <w:font w:name="Calibri">
    <w:panose1 w:val="020F0502020204030204"/>
    <w:charset w:val="00"/>
    <w:family w:val="swiss"/>
    <w:pitch w:val="variable"/>
    <w:sig w:usb0="E0002EFF" w:usb1="C000247B" w:usb2="00000009" w:usb3="00000000" w:csb0="000001FF" w:csb1="00000000"/>
  </w:font>
  <w:font w:name="ACaslonPro-Regular">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51"/>
    <w:rsid w:val="009C5A51"/>
    <w:rsid w:val="00EC396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58A7E-B098-496F-985D-C542769C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5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6E136A"/>
    <w:rPr>
      <w:color w:val="0000FF"/>
      <w:u w:val="single"/>
    </w:rPr>
  </w:style>
  <w:style w:type="character" w:styleId="FollowedHyperlink">
    <w:name w:val="FollowedHyperlink"/>
    <w:basedOn w:val="DefaultParagraphFont"/>
    <w:uiPriority w:val="99"/>
    <w:semiHidden/>
    <w:unhideWhenUsed/>
    <w:qFormat/>
    <w:rsid w:val="006E136A"/>
    <w:rPr>
      <w:color w:val="800080"/>
      <w:u w:val="single"/>
    </w:rPr>
  </w:style>
  <w:style w:type="character" w:customStyle="1" w:styleId="SignatureChar">
    <w:name w:val="Signature Char"/>
    <w:basedOn w:val="DefaultParagraphFont"/>
    <w:link w:val="Signature"/>
    <w:qFormat/>
    <w:rsid w:val="00F42590"/>
    <w:rPr>
      <w:rFonts w:ascii="Cambria" w:eastAsia="Times New Roman" w:hAnsi="Cambria" w:cs="Times New Roman"/>
      <w:color w:val="404040"/>
      <w:sz w:val="22"/>
      <w:szCs w:val="22"/>
    </w:rPr>
  </w:style>
  <w:style w:type="character" w:customStyle="1" w:styleId="aqj">
    <w:name w:val="aqj"/>
    <w:basedOn w:val="DefaultParagraphFont"/>
    <w:qFormat/>
    <w:rsid w:val="006B60FA"/>
  </w:style>
  <w:style w:type="character" w:customStyle="1" w:styleId="ListLabel1">
    <w:name w:val="ListLabel 1"/>
    <w:qFormat/>
    <w:rPr>
      <w:rFonts w:ascii="CenturySchL" w:hAnsi="CenturySchL"/>
      <w:sz w:val="26"/>
      <w:szCs w:val="26"/>
    </w:rPr>
  </w:style>
  <w:style w:type="character" w:customStyle="1" w:styleId="ListLabel2">
    <w:name w:val="ListLabel 2"/>
    <w:qFormat/>
    <w:rPr>
      <w:rFonts w:ascii="CenturySchL" w:hAnsi="CenturySchL"/>
      <w:i/>
      <w:iCs/>
      <w:sz w:val="26"/>
      <w:szCs w:val="26"/>
    </w:rPr>
  </w:style>
  <w:style w:type="character" w:customStyle="1" w:styleId="ListLabel3">
    <w:name w:val="ListLabel 3"/>
    <w:qFormat/>
    <w:rPr>
      <w:rFonts w:ascii="CenturySchL" w:hAnsi="CenturySch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alloonText">
    <w:name w:val="Balloon Text"/>
    <w:basedOn w:val="Normal"/>
    <w:semiHidden/>
    <w:qFormat/>
    <w:rsid w:val="008B5A0E"/>
    <w:rPr>
      <w:rFonts w:ascii="Lucida Grande" w:hAnsi="Lucida Grande"/>
      <w:sz w:val="18"/>
      <w:szCs w:val="18"/>
    </w:rPr>
  </w:style>
  <w:style w:type="paragraph" w:customStyle="1" w:styleId="BasicParagraph">
    <w:name w:val="[Basic Paragraph]"/>
    <w:basedOn w:val="Normal"/>
    <w:uiPriority w:val="99"/>
    <w:qFormat/>
    <w:rsid w:val="00481DA4"/>
    <w:pPr>
      <w:widowControl w:val="0"/>
      <w:spacing w:line="288" w:lineRule="auto"/>
      <w:textAlignment w:val="center"/>
    </w:pPr>
    <w:rPr>
      <w:rFonts w:ascii="Times-Roman" w:hAnsi="Times-Roman" w:cs="Times-Roman"/>
      <w:color w:val="000000"/>
    </w:rPr>
  </w:style>
  <w:style w:type="paragraph" w:customStyle="1" w:styleId="Address">
    <w:name w:val="Address"/>
    <w:basedOn w:val="Normal"/>
    <w:qFormat/>
    <w:rsid w:val="00F42590"/>
    <w:pPr>
      <w:spacing w:line="300" w:lineRule="auto"/>
    </w:pPr>
    <w:rPr>
      <w:rFonts w:eastAsia="Times New Roman"/>
      <w:sz w:val="18"/>
      <w:szCs w:val="22"/>
    </w:rPr>
  </w:style>
  <w:style w:type="paragraph" w:customStyle="1" w:styleId="DateandRecipient">
    <w:name w:val="Date and Recipient"/>
    <w:basedOn w:val="Normal"/>
    <w:qFormat/>
    <w:rsid w:val="00F42590"/>
    <w:pPr>
      <w:spacing w:before="400" w:line="300" w:lineRule="auto"/>
    </w:pPr>
    <w:rPr>
      <w:rFonts w:eastAsia="Times New Roman"/>
      <w:color w:val="404040"/>
      <w:sz w:val="22"/>
      <w:szCs w:val="22"/>
    </w:rPr>
  </w:style>
  <w:style w:type="paragraph" w:styleId="Signature">
    <w:name w:val="Signature"/>
    <w:basedOn w:val="Normal"/>
    <w:link w:val="SignatureChar"/>
    <w:rsid w:val="00F42590"/>
    <w:pPr>
      <w:spacing w:before="600" w:line="300" w:lineRule="auto"/>
    </w:pPr>
    <w:rPr>
      <w:rFonts w:eastAsia="Times New Roman"/>
      <w:color w:val="404040"/>
      <w:sz w:val="22"/>
      <w:szCs w:val="22"/>
    </w:rPr>
  </w:style>
  <w:style w:type="paragraph" w:styleId="NormalWeb">
    <w:name w:val="Normal (Web)"/>
    <w:basedOn w:val="Normal"/>
    <w:uiPriority w:val="99"/>
    <w:unhideWhenUsed/>
    <w:qFormat/>
    <w:rsid w:val="00660849"/>
    <w:pPr>
      <w:spacing w:beforeAutospacing="1"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hubcityswing.tabroom.com/" TargetMode="External"/><Relationship Id="rId3" Type="http://schemas.openxmlformats.org/officeDocument/2006/relationships/settings" Target="settings.xml"/><Relationship Id="rId7" Type="http://schemas.openxmlformats.org/officeDocument/2006/relationships/hyperlink" Target="http://hubcityswing.tabroo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strait@usm.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strait@u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6997B4-6488-4155-8454-2824F213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1712</Words>
  <Characters>9761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Southern Mississippi</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McKay</dc:creator>
  <dc:description/>
  <cp:lastModifiedBy>Web Drake</cp:lastModifiedBy>
  <cp:revision>2</cp:revision>
  <cp:lastPrinted>2018-09-28T05:17:00Z</cp:lastPrinted>
  <dcterms:created xsi:type="dcterms:W3CDTF">2019-08-21T20:56:00Z</dcterms:created>
  <dcterms:modified xsi:type="dcterms:W3CDTF">2019-08-21T20:56:00Z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University of Southern Mississippi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